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3F97" w14:textId="22F421B6" w:rsidR="00F676D5" w:rsidRDefault="00A9764D" w:rsidP="00A7538B">
      <w:pPr>
        <w:contextualSpacing/>
        <w:jc w:val="center"/>
        <w:rPr>
          <w:rFonts w:ascii="Arial" w:hAnsi="Arial" w:cs="Arial"/>
          <w:b/>
          <w:bCs/>
          <w:sz w:val="40"/>
          <w:szCs w:val="40"/>
        </w:rPr>
      </w:pPr>
      <w:r w:rsidRPr="00A9764D">
        <w:rPr>
          <w:rFonts w:ascii="Arial" w:hAnsi="Arial" w:cs="Arial"/>
          <w:b/>
          <w:bCs/>
          <w:sz w:val="40"/>
          <w:szCs w:val="40"/>
        </w:rPr>
        <w:t xml:space="preserve">Title IX </w:t>
      </w:r>
      <w:r w:rsidR="00A7538B" w:rsidRPr="00A9764D">
        <w:rPr>
          <w:rFonts w:ascii="Arial" w:hAnsi="Arial" w:cs="Arial"/>
          <w:b/>
          <w:bCs/>
          <w:sz w:val="40"/>
          <w:szCs w:val="40"/>
        </w:rPr>
        <w:t>Formal Grievance</w:t>
      </w:r>
      <w:r w:rsidR="00F676D5">
        <w:rPr>
          <w:rFonts w:ascii="Arial" w:hAnsi="Arial" w:cs="Arial"/>
          <w:b/>
          <w:bCs/>
          <w:sz w:val="40"/>
          <w:szCs w:val="40"/>
        </w:rPr>
        <w:t xml:space="preserve"> and</w:t>
      </w:r>
      <w:r w:rsidR="00A7538B" w:rsidRPr="00A9764D">
        <w:rPr>
          <w:rFonts w:ascii="Arial" w:hAnsi="Arial" w:cs="Arial"/>
          <w:b/>
          <w:bCs/>
          <w:sz w:val="40"/>
          <w:szCs w:val="40"/>
        </w:rPr>
        <w:t xml:space="preserve"> </w:t>
      </w:r>
      <w:r w:rsidR="00472474">
        <w:rPr>
          <w:rFonts w:ascii="Arial" w:hAnsi="Arial" w:cs="Arial"/>
          <w:b/>
          <w:bCs/>
          <w:sz w:val="40"/>
          <w:szCs w:val="40"/>
        </w:rPr>
        <w:t xml:space="preserve">Hearing </w:t>
      </w:r>
    </w:p>
    <w:p w14:paraId="1D7C1CFA" w14:textId="33BF4C42" w:rsidR="00A7538B" w:rsidRPr="00A9764D" w:rsidRDefault="00A7538B" w:rsidP="00A7538B">
      <w:pPr>
        <w:contextualSpacing/>
        <w:jc w:val="center"/>
        <w:rPr>
          <w:rFonts w:ascii="Arial" w:hAnsi="Arial" w:cs="Arial"/>
          <w:b/>
          <w:bCs/>
          <w:sz w:val="40"/>
          <w:szCs w:val="40"/>
        </w:rPr>
      </w:pPr>
      <w:r w:rsidRPr="00A9764D">
        <w:rPr>
          <w:rFonts w:ascii="Arial" w:hAnsi="Arial" w:cs="Arial"/>
          <w:b/>
          <w:bCs/>
          <w:sz w:val="40"/>
          <w:szCs w:val="40"/>
        </w:rPr>
        <w:t>Process</w:t>
      </w:r>
      <w:r w:rsidR="00A9764D">
        <w:rPr>
          <w:rFonts w:ascii="Arial" w:hAnsi="Arial" w:cs="Arial"/>
          <w:b/>
          <w:bCs/>
          <w:sz w:val="40"/>
          <w:szCs w:val="40"/>
        </w:rPr>
        <w:t xml:space="preserve"> Guide</w:t>
      </w:r>
    </w:p>
    <w:p w14:paraId="192AED44" w14:textId="77777777" w:rsidR="00A7538B" w:rsidRPr="00A7538B" w:rsidRDefault="00A7538B" w:rsidP="00A7538B">
      <w:pPr>
        <w:contextualSpacing/>
        <w:jc w:val="center"/>
        <w:rPr>
          <w:rFonts w:ascii="Arial" w:hAnsi="Arial" w:cs="Arial"/>
          <w:b/>
          <w:bCs/>
          <w:sz w:val="32"/>
          <w:szCs w:val="32"/>
        </w:rPr>
      </w:pPr>
    </w:p>
    <w:p w14:paraId="37CAF922" w14:textId="50B27EE4" w:rsidR="00A22C28" w:rsidRDefault="00A22C28" w:rsidP="20D7381B">
      <w:pPr>
        <w:contextualSpacing/>
        <w:rPr>
          <w:rFonts w:asciiTheme="majorHAnsi" w:hAnsiTheme="majorHAnsi" w:cstheme="majorBidi"/>
        </w:rPr>
      </w:pPr>
      <w:r w:rsidRPr="787DA545">
        <w:rPr>
          <w:rFonts w:asciiTheme="majorHAnsi" w:hAnsiTheme="majorHAnsi" w:cstheme="majorBidi"/>
        </w:rPr>
        <w:t>This guide is a supportive document to MCW Policy AD.CC.080 Prohibiting Sex</w:t>
      </w:r>
      <w:r w:rsidR="000946A2" w:rsidRPr="787DA545">
        <w:rPr>
          <w:rFonts w:asciiTheme="majorHAnsi" w:hAnsiTheme="majorHAnsi" w:cstheme="majorBidi"/>
        </w:rPr>
        <w:t xml:space="preserve"> </w:t>
      </w:r>
      <w:proofErr w:type="gramStart"/>
      <w:r w:rsidR="000946A2" w:rsidRPr="787DA545">
        <w:rPr>
          <w:rFonts w:asciiTheme="majorHAnsi" w:hAnsiTheme="majorHAnsi" w:cstheme="majorBidi"/>
        </w:rPr>
        <w:t xml:space="preserve">Discrimination </w:t>
      </w:r>
      <w:r w:rsidRPr="787DA545">
        <w:rPr>
          <w:rFonts w:asciiTheme="majorHAnsi" w:hAnsiTheme="majorHAnsi" w:cstheme="majorBidi"/>
        </w:rPr>
        <w:t xml:space="preserve"> </w:t>
      </w:r>
      <w:r w:rsidR="000946A2" w:rsidRPr="787DA545">
        <w:rPr>
          <w:rFonts w:asciiTheme="majorHAnsi" w:hAnsiTheme="majorHAnsi" w:cstheme="majorBidi"/>
        </w:rPr>
        <w:t>and</w:t>
      </w:r>
      <w:proofErr w:type="gramEnd"/>
      <w:r w:rsidR="000946A2" w:rsidRPr="787DA545">
        <w:rPr>
          <w:rFonts w:asciiTheme="majorHAnsi" w:hAnsiTheme="majorHAnsi" w:cstheme="majorBidi"/>
        </w:rPr>
        <w:t xml:space="preserve"> Sex-Based </w:t>
      </w:r>
      <w:r w:rsidRPr="787DA545">
        <w:rPr>
          <w:rFonts w:asciiTheme="majorHAnsi" w:hAnsiTheme="majorHAnsi" w:cstheme="majorBidi"/>
        </w:rPr>
        <w:t xml:space="preserve">Harassment and all definitions listed within this document are in reference to the policy.  </w:t>
      </w:r>
    </w:p>
    <w:p w14:paraId="065C1B25" w14:textId="77777777" w:rsidR="00A22C28" w:rsidRDefault="00A22C28" w:rsidP="00A7538B">
      <w:pPr>
        <w:contextualSpacing/>
        <w:rPr>
          <w:rFonts w:asciiTheme="majorHAnsi" w:hAnsiTheme="majorHAnsi" w:cstheme="majorHAnsi"/>
        </w:rPr>
      </w:pPr>
    </w:p>
    <w:p w14:paraId="700D2810" w14:textId="7B5CBAAC" w:rsidR="00F676D5" w:rsidRDefault="00A7538B" w:rsidP="787DA545">
      <w:pPr>
        <w:contextualSpacing/>
        <w:rPr>
          <w:rFonts w:asciiTheme="majorHAnsi" w:hAnsiTheme="majorHAnsi" w:cstheme="majorBidi"/>
        </w:rPr>
      </w:pPr>
      <w:r w:rsidRPr="787DA545">
        <w:rPr>
          <w:rFonts w:asciiTheme="majorHAnsi" w:hAnsiTheme="majorHAnsi" w:cstheme="majorBidi"/>
        </w:rPr>
        <w:t>MCW recognizes and values the dignity of all members of the MCW community and strives to balance the rights of the Parties in the Formal Grievance</w:t>
      </w:r>
      <w:r w:rsidR="00F676D5" w:rsidRPr="787DA545">
        <w:rPr>
          <w:rFonts w:asciiTheme="majorHAnsi" w:hAnsiTheme="majorHAnsi" w:cstheme="majorBidi"/>
        </w:rPr>
        <w:t xml:space="preserve"> and Hearing</w:t>
      </w:r>
      <w:r w:rsidRPr="787DA545">
        <w:rPr>
          <w:rFonts w:asciiTheme="majorHAnsi" w:hAnsiTheme="majorHAnsi" w:cstheme="majorBidi"/>
        </w:rPr>
        <w:t xml:space="preserve"> </w:t>
      </w:r>
      <w:r w:rsidR="00F676D5" w:rsidRPr="787DA545">
        <w:rPr>
          <w:rFonts w:asciiTheme="majorHAnsi" w:hAnsiTheme="majorHAnsi" w:cstheme="majorBidi"/>
        </w:rPr>
        <w:t>P</w:t>
      </w:r>
      <w:r w:rsidRPr="787DA545">
        <w:rPr>
          <w:rFonts w:asciiTheme="majorHAnsi" w:hAnsiTheme="majorHAnsi" w:cstheme="majorBidi"/>
        </w:rPr>
        <w:t xml:space="preserve">rocess during what is often a difficult time for all involved. MCW’s Title IX Coordinator will oversee the Formal Grievance </w:t>
      </w:r>
      <w:r w:rsidR="00F676D5" w:rsidRPr="787DA545">
        <w:rPr>
          <w:rFonts w:asciiTheme="majorHAnsi" w:hAnsiTheme="majorHAnsi" w:cstheme="majorBidi"/>
        </w:rPr>
        <w:t>and Hearing P</w:t>
      </w:r>
      <w:r w:rsidRPr="787DA545">
        <w:rPr>
          <w:rFonts w:asciiTheme="majorHAnsi" w:hAnsiTheme="majorHAnsi" w:cstheme="majorBidi"/>
        </w:rPr>
        <w:t>rocess following the receipt of a Complaint requesting a Formal Grievance</w:t>
      </w:r>
      <w:r w:rsidR="00F676D5" w:rsidRPr="787DA545">
        <w:rPr>
          <w:rFonts w:asciiTheme="majorHAnsi" w:hAnsiTheme="majorHAnsi" w:cstheme="majorBidi"/>
        </w:rPr>
        <w:t xml:space="preserve"> and Hearing</w:t>
      </w:r>
      <w:r w:rsidRPr="787DA545">
        <w:rPr>
          <w:rFonts w:asciiTheme="majorHAnsi" w:hAnsiTheme="majorHAnsi" w:cstheme="majorBidi"/>
        </w:rPr>
        <w:t xml:space="preserve"> </w:t>
      </w:r>
      <w:r w:rsidR="00F676D5" w:rsidRPr="787DA545">
        <w:rPr>
          <w:rFonts w:asciiTheme="majorHAnsi" w:hAnsiTheme="majorHAnsi" w:cstheme="majorBidi"/>
        </w:rPr>
        <w:t>P</w:t>
      </w:r>
      <w:r w:rsidRPr="787DA545">
        <w:rPr>
          <w:rFonts w:asciiTheme="majorHAnsi" w:hAnsiTheme="majorHAnsi" w:cstheme="majorBidi"/>
        </w:rPr>
        <w:t>rocess unless both Parties have agreed to an Informal Resolution process</w:t>
      </w:r>
      <w:r w:rsidR="00F676D5" w:rsidRPr="787DA545">
        <w:rPr>
          <w:rFonts w:asciiTheme="majorHAnsi" w:hAnsiTheme="majorHAnsi" w:cstheme="majorBidi"/>
        </w:rPr>
        <w:t xml:space="preserve"> and the Title IX Coordinator concurs that an Informal Process is appropriate</w:t>
      </w:r>
      <w:r w:rsidRPr="787DA545">
        <w:rPr>
          <w:rFonts w:asciiTheme="majorHAnsi" w:hAnsiTheme="majorHAnsi" w:cstheme="majorBidi"/>
        </w:rPr>
        <w:t xml:space="preserve">.  </w:t>
      </w:r>
    </w:p>
    <w:p w14:paraId="6EE3A786" w14:textId="77777777" w:rsidR="00F676D5" w:rsidRDefault="00F676D5" w:rsidP="00A7538B">
      <w:pPr>
        <w:contextualSpacing/>
        <w:rPr>
          <w:rFonts w:asciiTheme="majorHAnsi" w:hAnsiTheme="majorHAnsi" w:cstheme="majorHAnsi"/>
        </w:rPr>
      </w:pPr>
    </w:p>
    <w:p w14:paraId="1B7FFE34" w14:textId="2F724BBA" w:rsidR="00A7538B" w:rsidRDefault="00A7538B" w:rsidP="787DA545">
      <w:pPr>
        <w:contextualSpacing/>
        <w:rPr>
          <w:rFonts w:asciiTheme="majorHAnsi" w:hAnsiTheme="majorHAnsi" w:cstheme="majorBidi"/>
        </w:rPr>
      </w:pPr>
      <w:r w:rsidRPr="787DA545">
        <w:rPr>
          <w:rFonts w:asciiTheme="majorHAnsi" w:hAnsiTheme="majorHAnsi" w:cstheme="majorBidi"/>
        </w:rPr>
        <w:t>The Title IX Coordinator appoints trained investigator(s), decision maker</w:t>
      </w:r>
      <w:r w:rsidR="00A9764D" w:rsidRPr="787DA545">
        <w:rPr>
          <w:rFonts w:asciiTheme="majorHAnsi" w:hAnsiTheme="majorHAnsi" w:cstheme="majorBidi"/>
        </w:rPr>
        <w:t>(</w:t>
      </w:r>
      <w:r w:rsidRPr="787DA545">
        <w:rPr>
          <w:rFonts w:asciiTheme="majorHAnsi" w:hAnsiTheme="majorHAnsi" w:cstheme="majorBidi"/>
        </w:rPr>
        <w:t>s</w:t>
      </w:r>
      <w:r w:rsidR="00A9764D" w:rsidRPr="787DA545">
        <w:rPr>
          <w:rFonts w:asciiTheme="majorHAnsi" w:hAnsiTheme="majorHAnsi" w:cstheme="majorBidi"/>
        </w:rPr>
        <w:t>)</w:t>
      </w:r>
      <w:r w:rsidRPr="787DA545">
        <w:rPr>
          <w:rFonts w:asciiTheme="majorHAnsi" w:hAnsiTheme="majorHAnsi" w:cstheme="majorBidi"/>
        </w:rPr>
        <w:t xml:space="preserve"> for the hearing process, and Advisors for the Parties upon request.  The Title IX Coordinator</w:t>
      </w:r>
      <w:r w:rsidR="00F676D5" w:rsidRPr="787DA545">
        <w:rPr>
          <w:rFonts w:asciiTheme="majorHAnsi" w:hAnsiTheme="majorHAnsi" w:cstheme="majorBidi"/>
        </w:rPr>
        <w:t xml:space="preserve"> or other members of the Title IX team</w:t>
      </w:r>
      <w:r w:rsidRPr="787DA545">
        <w:rPr>
          <w:rFonts w:asciiTheme="majorHAnsi" w:hAnsiTheme="majorHAnsi" w:cstheme="majorBidi"/>
        </w:rPr>
        <w:t xml:space="preserve"> may serve as an investigator. MCW in its sole discretion, may appoint a qualified external individual(s) to serve in the role of an investigator(s), Advisor(s), </w:t>
      </w:r>
      <w:r w:rsidR="00A9764D" w:rsidRPr="787DA545">
        <w:rPr>
          <w:rFonts w:asciiTheme="majorHAnsi" w:hAnsiTheme="majorHAnsi" w:cstheme="majorBidi"/>
        </w:rPr>
        <w:t xml:space="preserve">Informal Resolution Facilitator </w:t>
      </w:r>
      <w:r w:rsidRPr="787DA545">
        <w:rPr>
          <w:rFonts w:asciiTheme="majorHAnsi" w:hAnsiTheme="majorHAnsi" w:cstheme="majorBidi"/>
        </w:rPr>
        <w:t xml:space="preserve">and/or decision maker(s).  </w:t>
      </w:r>
    </w:p>
    <w:p w14:paraId="5FEDCB67" w14:textId="77777777" w:rsidR="00F676D5" w:rsidRDefault="00F676D5" w:rsidP="00A7538B">
      <w:pPr>
        <w:contextualSpacing/>
        <w:rPr>
          <w:rFonts w:asciiTheme="majorHAnsi" w:hAnsiTheme="majorHAnsi" w:cstheme="majorHAnsi"/>
        </w:rPr>
      </w:pPr>
    </w:p>
    <w:p w14:paraId="6ECB664C" w14:textId="4438285C" w:rsidR="00F676D5" w:rsidRPr="00147164" w:rsidRDefault="00F676D5" w:rsidP="787DA545">
      <w:pPr>
        <w:contextualSpacing/>
        <w:rPr>
          <w:rFonts w:asciiTheme="majorHAnsi" w:hAnsiTheme="majorHAnsi" w:cstheme="majorBidi"/>
        </w:rPr>
      </w:pPr>
      <w:r w:rsidRPr="787DA545">
        <w:rPr>
          <w:rFonts w:asciiTheme="majorHAnsi" w:hAnsiTheme="majorHAnsi" w:cstheme="majorBidi"/>
        </w:rPr>
        <w:t xml:space="preserve">Prior to process selection, the Title IX Coordinator will provide Respondent </w:t>
      </w:r>
      <w:r w:rsidR="674D38ED" w:rsidRPr="787DA545">
        <w:rPr>
          <w:rFonts w:asciiTheme="majorHAnsi" w:hAnsiTheme="majorHAnsi" w:cstheme="majorBidi"/>
        </w:rPr>
        <w:t xml:space="preserve">with </w:t>
      </w:r>
      <w:r w:rsidRPr="787DA545">
        <w:rPr>
          <w:rFonts w:asciiTheme="majorHAnsi" w:hAnsiTheme="majorHAnsi" w:cstheme="majorBidi"/>
        </w:rPr>
        <w:t xml:space="preserve">a summary notice of the allegations of the Complaint. </w:t>
      </w:r>
    </w:p>
    <w:p w14:paraId="1847D6BA" w14:textId="77777777" w:rsidR="00A7538B" w:rsidRPr="00147164" w:rsidRDefault="00A7538B" w:rsidP="00A7538B">
      <w:pPr>
        <w:ind w:left="720"/>
        <w:contextualSpacing/>
        <w:rPr>
          <w:rFonts w:asciiTheme="majorHAnsi" w:hAnsiTheme="majorHAnsi" w:cstheme="majorHAnsi"/>
        </w:rPr>
      </w:pPr>
    </w:p>
    <w:p w14:paraId="17055C23" w14:textId="082F25B0" w:rsidR="00A7538B" w:rsidRPr="00147164" w:rsidRDefault="00F676D5" w:rsidP="00A7538B">
      <w:pPr>
        <w:contextualSpacing/>
        <w:rPr>
          <w:rFonts w:asciiTheme="majorHAnsi" w:hAnsiTheme="majorHAnsi" w:cstheme="majorHAnsi"/>
        </w:rPr>
      </w:pPr>
      <w:r>
        <w:rPr>
          <w:rFonts w:asciiTheme="majorHAnsi" w:hAnsiTheme="majorHAnsi" w:cstheme="majorHAnsi"/>
        </w:rPr>
        <w:t>If Formal Grievance and Hearing Process is initiated, the</w:t>
      </w:r>
      <w:r w:rsidR="00A7538B" w:rsidRPr="00147164">
        <w:rPr>
          <w:rFonts w:asciiTheme="majorHAnsi" w:hAnsiTheme="majorHAnsi" w:cstheme="majorHAnsi"/>
        </w:rPr>
        <w:t xml:space="preserve"> Title IX Coordinator will provide written </w:t>
      </w:r>
      <w:r w:rsidR="00A9764D" w:rsidRPr="00147164">
        <w:rPr>
          <w:rFonts w:asciiTheme="majorHAnsi" w:hAnsiTheme="majorHAnsi" w:cstheme="majorHAnsi"/>
        </w:rPr>
        <w:t>n</w:t>
      </w:r>
      <w:r w:rsidR="00A7538B" w:rsidRPr="00147164">
        <w:rPr>
          <w:rFonts w:asciiTheme="majorHAnsi" w:hAnsiTheme="majorHAnsi" w:cstheme="majorHAnsi"/>
        </w:rPr>
        <w:t>otice of the investigation and allegations to the Parties on commencement of the Formal Grievance</w:t>
      </w:r>
      <w:r>
        <w:rPr>
          <w:rFonts w:asciiTheme="majorHAnsi" w:hAnsiTheme="majorHAnsi" w:cstheme="majorHAnsi"/>
        </w:rPr>
        <w:t xml:space="preserve"> and Hearing</w:t>
      </w:r>
      <w:r w:rsidR="00A7538B" w:rsidRPr="00147164">
        <w:rPr>
          <w:rFonts w:asciiTheme="majorHAnsi" w:hAnsiTheme="majorHAnsi" w:cstheme="majorHAnsi"/>
        </w:rPr>
        <w:t xml:space="preserve"> process.  This facilitates </w:t>
      </w:r>
      <w:r>
        <w:rPr>
          <w:rFonts w:asciiTheme="majorHAnsi" w:hAnsiTheme="majorHAnsi" w:cstheme="majorHAnsi"/>
        </w:rPr>
        <w:t xml:space="preserve">each Party </w:t>
      </w:r>
      <w:r w:rsidR="00A7538B" w:rsidRPr="00147164">
        <w:rPr>
          <w:rFonts w:asciiTheme="majorHAnsi" w:hAnsiTheme="majorHAnsi" w:cstheme="majorHAnsi"/>
        </w:rPr>
        <w:t xml:space="preserve">to prepare for </w:t>
      </w:r>
      <w:r>
        <w:rPr>
          <w:rFonts w:asciiTheme="majorHAnsi" w:hAnsiTheme="majorHAnsi" w:cstheme="majorHAnsi"/>
        </w:rPr>
        <w:t>investigative</w:t>
      </w:r>
      <w:r w:rsidR="00A7538B" w:rsidRPr="00147164">
        <w:rPr>
          <w:rFonts w:asciiTheme="majorHAnsi" w:hAnsiTheme="majorHAnsi" w:cstheme="majorHAnsi"/>
        </w:rPr>
        <w:t xml:space="preserve"> interviews and identify an Advisor to accompany them</w:t>
      </w:r>
      <w:r>
        <w:rPr>
          <w:rFonts w:asciiTheme="majorHAnsi" w:hAnsiTheme="majorHAnsi" w:cstheme="majorHAnsi"/>
        </w:rPr>
        <w:t>, if desired</w:t>
      </w:r>
      <w:r w:rsidR="00A7538B" w:rsidRPr="00147164">
        <w:rPr>
          <w:rFonts w:asciiTheme="majorHAnsi" w:hAnsiTheme="majorHAnsi" w:cstheme="majorHAnsi"/>
        </w:rPr>
        <w:t xml:space="preserve">.  The </w:t>
      </w:r>
      <w:r w:rsidR="00C465A0" w:rsidRPr="00147164">
        <w:rPr>
          <w:rFonts w:asciiTheme="majorHAnsi" w:hAnsiTheme="majorHAnsi" w:cstheme="majorHAnsi"/>
        </w:rPr>
        <w:t>n</w:t>
      </w:r>
      <w:r w:rsidR="00A7538B" w:rsidRPr="00147164">
        <w:rPr>
          <w:rFonts w:asciiTheme="majorHAnsi" w:hAnsiTheme="majorHAnsi" w:cstheme="majorHAnsi"/>
        </w:rPr>
        <w:t xml:space="preserve">otice will be delivered via email </w:t>
      </w:r>
      <w:r w:rsidR="00A9764D" w:rsidRPr="00147164">
        <w:rPr>
          <w:rFonts w:asciiTheme="majorHAnsi" w:hAnsiTheme="majorHAnsi" w:cstheme="majorHAnsi"/>
        </w:rPr>
        <w:t xml:space="preserve">(or US Postal mail if an email address is not available) </w:t>
      </w:r>
      <w:r w:rsidR="00A7538B" w:rsidRPr="00147164">
        <w:rPr>
          <w:rFonts w:asciiTheme="majorHAnsi" w:hAnsiTheme="majorHAnsi" w:cstheme="majorHAnsi"/>
        </w:rPr>
        <w:t xml:space="preserve">and once emailed; the notice will be presumptively delivered.  </w:t>
      </w:r>
    </w:p>
    <w:p w14:paraId="43AC77E4" w14:textId="77777777" w:rsidR="00A7538B" w:rsidRPr="00147164" w:rsidRDefault="00A7538B" w:rsidP="00A7538B">
      <w:pPr>
        <w:contextualSpacing/>
        <w:rPr>
          <w:rFonts w:asciiTheme="majorHAnsi" w:hAnsiTheme="majorHAnsi" w:cstheme="majorHAnsi"/>
        </w:rPr>
      </w:pPr>
    </w:p>
    <w:p w14:paraId="4A80431D" w14:textId="61DBFCF9" w:rsidR="00A7538B" w:rsidRPr="00147164" w:rsidRDefault="00A7538B" w:rsidP="00A7538B">
      <w:pPr>
        <w:contextualSpacing/>
        <w:rPr>
          <w:rFonts w:asciiTheme="majorHAnsi" w:hAnsiTheme="majorHAnsi" w:cstheme="majorHAnsi"/>
        </w:rPr>
      </w:pPr>
      <w:r w:rsidRPr="00147164">
        <w:rPr>
          <w:rFonts w:asciiTheme="majorHAnsi" w:hAnsiTheme="majorHAnsi" w:cstheme="majorHAnsi"/>
        </w:rPr>
        <w:t xml:space="preserve">The written </w:t>
      </w:r>
      <w:r w:rsidR="00C465A0" w:rsidRPr="00147164">
        <w:rPr>
          <w:rFonts w:asciiTheme="majorHAnsi" w:hAnsiTheme="majorHAnsi" w:cstheme="majorHAnsi"/>
        </w:rPr>
        <w:t>n</w:t>
      </w:r>
      <w:r w:rsidRPr="00147164">
        <w:rPr>
          <w:rFonts w:asciiTheme="majorHAnsi" w:hAnsiTheme="majorHAnsi" w:cstheme="majorHAnsi"/>
        </w:rPr>
        <w:t>otice will include the following:</w:t>
      </w:r>
    </w:p>
    <w:p w14:paraId="359B8ED8" w14:textId="77777777" w:rsidR="00A7538B" w:rsidRPr="00147164" w:rsidRDefault="00A7538B" w:rsidP="00A7538B">
      <w:pPr>
        <w:contextualSpacing/>
        <w:rPr>
          <w:rFonts w:asciiTheme="majorHAnsi" w:hAnsiTheme="majorHAnsi" w:cstheme="majorHAnsi"/>
        </w:rPr>
      </w:pPr>
    </w:p>
    <w:p w14:paraId="2BC3D01C" w14:textId="77777777" w:rsidR="00A7538B" w:rsidRPr="00147164" w:rsidRDefault="00A7538B" w:rsidP="00A7538B">
      <w:pPr>
        <w:widowControl w:val="0"/>
        <w:numPr>
          <w:ilvl w:val="0"/>
          <w:numId w:val="2"/>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A meaningful summary of all of allegations,</w:t>
      </w:r>
    </w:p>
    <w:p w14:paraId="12137B45" w14:textId="77777777" w:rsidR="00A7538B" w:rsidRPr="00147164" w:rsidRDefault="00A7538B" w:rsidP="00A7538B">
      <w:pPr>
        <w:widowControl w:val="0"/>
        <w:numPr>
          <w:ilvl w:val="0"/>
          <w:numId w:val="2"/>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The identity of the involved Parties (if known),  </w:t>
      </w:r>
    </w:p>
    <w:p w14:paraId="106CC948" w14:textId="36A2D47C" w:rsidR="00A7538B" w:rsidRPr="00147164" w:rsidRDefault="00A7538B" w:rsidP="00A7538B">
      <w:pPr>
        <w:widowControl w:val="0"/>
        <w:numPr>
          <w:ilvl w:val="0"/>
          <w:numId w:val="2"/>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The precise </w:t>
      </w:r>
      <w:r w:rsidR="00C465A0" w:rsidRPr="00147164">
        <w:rPr>
          <w:rFonts w:asciiTheme="majorHAnsi" w:hAnsiTheme="majorHAnsi" w:cstheme="majorHAnsi"/>
          <w:color w:val="000000"/>
        </w:rPr>
        <w:t>Prohibited Offense(s)</w:t>
      </w:r>
      <w:r w:rsidRPr="00147164">
        <w:rPr>
          <w:rFonts w:asciiTheme="majorHAnsi" w:hAnsiTheme="majorHAnsi" w:cstheme="majorHAnsi"/>
          <w:color w:val="000000"/>
        </w:rPr>
        <w:t xml:space="preserve"> being alleged, </w:t>
      </w:r>
    </w:p>
    <w:p w14:paraId="38728003" w14:textId="77777777" w:rsidR="00A7538B" w:rsidRPr="00147164" w:rsidRDefault="00A7538B" w:rsidP="00A7538B">
      <w:pPr>
        <w:widowControl w:val="0"/>
        <w:numPr>
          <w:ilvl w:val="0"/>
          <w:numId w:val="2"/>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The date and location of the alleged incident(s) (if known), </w:t>
      </w:r>
    </w:p>
    <w:p w14:paraId="1BA5B70D" w14:textId="77777777" w:rsidR="00A7538B" w:rsidRPr="00147164" w:rsidRDefault="00A7538B" w:rsidP="00A7538B">
      <w:pPr>
        <w:widowControl w:val="0"/>
        <w:numPr>
          <w:ilvl w:val="0"/>
          <w:numId w:val="2"/>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The specific policies implicated, </w:t>
      </w:r>
    </w:p>
    <w:p w14:paraId="3F6C3DE5" w14:textId="77777777" w:rsidR="00A7538B" w:rsidRPr="00147164" w:rsidRDefault="00A7538B" w:rsidP="00A7538B">
      <w:pPr>
        <w:widowControl w:val="0"/>
        <w:numPr>
          <w:ilvl w:val="0"/>
          <w:numId w:val="2"/>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A description of the applicable procedures, </w:t>
      </w:r>
    </w:p>
    <w:p w14:paraId="368F61AB" w14:textId="77777777" w:rsidR="00A7538B" w:rsidRPr="00147164" w:rsidRDefault="00A7538B" w:rsidP="00A7538B">
      <w:pPr>
        <w:widowControl w:val="0"/>
        <w:numPr>
          <w:ilvl w:val="0"/>
          <w:numId w:val="2"/>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A statement of the potential sanctions/responsive actions that could result</w:t>
      </w:r>
      <w:r w:rsidRPr="00147164">
        <w:rPr>
          <w:rFonts w:asciiTheme="majorHAnsi" w:hAnsiTheme="majorHAnsi" w:cstheme="majorHAnsi"/>
        </w:rPr>
        <w:t>,</w:t>
      </w:r>
      <w:r w:rsidRPr="00147164">
        <w:rPr>
          <w:rFonts w:asciiTheme="majorHAnsi" w:hAnsiTheme="majorHAnsi" w:cstheme="majorHAnsi"/>
          <w:color w:val="000000"/>
        </w:rPr>
        <w:t xml:space="preserve"> </w:t>
      </w:r>
    </w:p>
    <w:p w14:paraId="35A2B10B" w14:textId="77777777" w:rsidR="00A7538B" w:rsidRPr="00147164" w:rsidRDefault="00A7538B" w:rsidP="00A7538B">
      <w:pPr>
        <w:widowControl w:val="0"/>
        <w:numPr>
          <w:ilvl w:val="0"/>
          <w:numId w:val="2"/>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A statement that MCW presumes the Respondent is not responsible for the reported misconduct unless and until the evidence supports a different determination, </w:t>
      </w:r>
    </w:p>
    <w:p w14:paraId="3D6EB742" w14:textId="4C416874" w:rsidR="00A7538B" w:rsidRPr="00147164" w:rsidRDefault="00A7538B" w:rsidP="2C3BF73E">
      <w:pPr>
        <w:widowControl w:val="0"/>
        <w:numPr>
          <w:ilvl w:val="0"/>
          <w:numId w:val="2"/>
        </w:numPr>
        <w:pBdr>
          <w:top w:val="nil"/>
          <w:left w:val="nil"/>
          <w:bottom w:val="nil"/>
          <w:right w:val="nil"/>
          <w:between w:val="nil"/>
        </w:pBdr>
        <w:ind w:right="34"/>
        <w:rPr>
          <w:rFonts w:asciiTheme="majorHAnsi" w:hAnsiTheme="majorHAnsi" w:cstheme="majorBidi"/>
          <w:color w:val="000000"/>
        </w:rPr>
      </w:pPr>
      <w:r w:rsidRPr="2C3BF73E">
        <w:rPr>
          <w:rFonts w:asciiTheme="majorHAnsi" w:hAnsiTheme="majorHAnsi" w:cstheme="majorBidi"/>
          <w:color w:val="000000"/>
        </w:rPr>
        <w:t xml:space="preserve">A statement that determinations of responsibility are made at the conclusion of the </w:t>
      </w:r>
      <w:r w:rsidRPr="2C3BF73E">
        <w:rPr>
          <w:rFonts w:asciiTheme="majorHAnsi" w:hAnsiTheme="majorHAnsi" w:cstheme="majorBidi"/>
          <w:color w:val="000000"/>
        </w:rPr>
        <w:lastRenderedPageBreak/>
        <w:t xml:space="preserve">process </w:t>
      </w:r>
      <w:r w:rsidR="2103E2B8" w:rsidRPr="2C3BF73E">
        <w:rPr>
          <w:rFonts w:asciiTheme="majorHAnsi" w:hAnsiTheme="majorHAnsi" w:cstheme="majorBidi"/>
          <w:color w:val="000000"/>
        </w:rPr>
        <w:t xml:space="preserve">using the </w:t>
      </w:r>
      <w:r w:rsidR="1A2C9C87" w:rsidRPr="2C3BF73E">
        <w:rPr>
          <w:rFonts w:asciiTheme="majorHAnsi" w:hAnsiTheme="majorHAnsi" w:cstheme="majorBidi"/>
          <w:color w:val="000000"/>
        </w:rPr>
        <w:t>P</w:t>
      </w:r>
      <w:r w:rsidR="2103E2B8" w:rsidRPr="2C3BF73E">
        <w:rPr>
          <w:rFonts w:asciiTheme="majorHAnsi" w:hAnsiTheme="majorHAnsi" w:cstheme="majorBidi"/>
          <w:color w:val="000000"/>
        </w:rPr>
        <w:t xml:space="preserve">reponderance of the </w:t>
      </w:r>
      <w:r w:rsidR="13853142" w:rsidRPr="2C3BF73E">
        <w:rPr>
          <w:rFonts w:asciiTheme="majorHAnsi" w:hAnsiTheme="majorHAnsi" w:cstheme="majorBidi"/>
          <w:color w:val="000000"/>
        </w:rPr>
        <w:t>E</w:t>
      </w:r>
      <w:r w:rsidR="2103E2B8" w:rsidRPr="2C3BF73E">
        <w:rPr>
          <w:rFonts w:asciiTheme="majorHAnsi" w:hAnsiTheme="majorHAnsi" w:cstheme="majorBidi"/>
          <w:color w:val="000000"/>
        </w:rPr>
        <w:t xml:space="preserve">vidence standard </w:t>
      </w:r>
      <w:r w:rsidRPr="2C3BF73E">
        <w:rPr>
          <w:rFonts w:asciiTheme="majorHAnsi" w:hAnsiTheme="majorHAnsi" w:cstheme="majorBidi"/>
          <w:color w:val="000000"/>
        </w:rPr>
        <w:t xml:space="preserve">and that the Parties </w:t>
      </w:r>
      <w:r w:rsidRPr="2C3BF73E">
        <w:rPr>
          <w:rFonts w:asciiTheme="majorHAnsi" w:hAnsiTheme="majorHAnsi" w:cstheme="majorBidi"/>
        </w:rPr>
        <w:t>will be given an opportunity</w:t>
      </w:r>
      <w:r w:rsidRPr="2C3BF73E">
        <w:rPr>
          <w:rFonts w:asciiTheme="majorHAnsi" w:hAnsiTheme="majorHAnsi" w:cstheme="majorBidi"/>
          <w:color w:val="000000"/>
        </w:rPr>
        <w:t xml:space="preserve"> to inspect and review all directly related and/or </w:t>
      </w:r>
      <w:r w:rsidR="00F03F1E" w:rsidRPr="2C3BF73E">
        <w:rPr>
          <w:rFonts w:asciiTheme="majorHAnsi" w:hAnsiTheme="majorHAnsi" w:cstheme="majorBidi"/>
          <w:color w:val="000000"/>
        </w:rPr>
        <w:t>r</w:t>
      </w:r>
      <w:r w:rsidRPr="2C3BF73E">
        <w:rPr>
          <w:rFonts w:asciiTheme="majorHAnsi" w:hAnsiTheme="majorHAnsi" w:cstheme="majorBidi"/>
          <w:color w:val="000000"/>
        </w:rPr>
        <w:t xml:space="preserve">elevant </w:t>
      </w:r>
      <w:r w:rsidR="00F03F1E" w:rsidRPr="2C3BF73E">
        <w:rPr>
          <w:rFonts w:asciiTheme="majorHAnsi" w:hAnsiTheme="majorHAnsi" w:cstheme="majorBidi"/>
          <w:color w:val="000000"/>
        </w:rPr>
        <w:t>e</w:t>
      </w:r>
      <w:r w:rsidRPr="2C3BF73E">
        <w:rPr>
          <w:rFonts w:asciiTheme="majorHAnsi" w:hAnsiTheme="majorHAnsi" w:cstheme="majorBidi"/>
          <w:color w:val="000000"/>
        </w:rPr>
        <w:t xml:space="preserve">vidence obtained during the review and comment period, </w:t>
      </w:r>
    </w:p>
    <w:p w14:paraId="5B7924A9" w14:textId="6978928E" w:rsidR="00A7538B" w:rsidRPr="00147164" w:rsidRDefault="00A7538B" w:rsidP="00A7538B">
      <w:pPr>
        <w:widowControl w:val="0"/>
        <w:numPr>
          <w:ilvl w:val="0"/>
          <w:numId w:val="2"/>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A statement about MCW’s policy on </w:t>
      </w:r>
      <w:r w:rsidRPr="00147164">
        <w:rPr>
          <w:rFonts w:asciiTheme="majorHAnsi" w:hAnsiTheme="majorHAnsi" w:cstheme="majorHAnsi"/>
        </w:rPr>
        <w:t>R</w:t>
      </w:r>
      <w:r w:rsidRPr="00147164">
        <w:rPr>
          <w:rFonts w:asciiTheme="majorHAnsi" w:hAnsiTheme="majorHAnsi" w:cstheme="majorHAnsi"/>
          <w:color w:val="000000"/>
        </w:rPr>
        <w:t>etaliation,</w:t>
      </w:r>
    </w:p>
    <w:p w14:paraId="51803E63" w14:textId="77777777" w:rsidR="00A7538B" w:rsidRPr="00147164" w:rsidRDefault="00A7538B" w:rsidP="00A7538B">
      <w:pPr>
        <w:widowControl w:val="0"/>
        <w:numPr>
          <w:ilvl w:val="0"/>
          <w:numId w:val="2"/>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Information about the privacy of the process,</w:t>
      </w:r>
    </w:p>
    <w:p w14:paraId="3FE63162" w14:textId="04511A03" w:rsidR="00A7538B" w:rsidRPr="00147164" w:rsidRDefault="00A7538B" w:rsidP="00A7538B">
      <w:pPr>
        <w:widowControl w:val="0"/>
        <w:numPr>
          <w:ilvl w:val="0"/>
          <w:numId w:val="2"/>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Information on the </w:t>
      </w:r>
      <w:r w:rsidR="000946A2">
        <w:rPr>
          <w:rFonts w:asciiTheme="majorHAnsi" w:hAnsiTheme="majorHAnsi" w:cstheme="majorHAnsi"/>
          <w:color w:val="000000"/>
        </w:rPr>
        <w:t xml:space="preserve">option </w:t>
      </w:r>
      <w:r w:rsidRPr="00147164">
        <w:rPr>
          <w:rFonts w:asciiTheme="majorHAnsi" w:hAnsiTheme="majorHAnsi" w:cstheme="majorHAnsi"/>
          <w:color w:val="000000"/>
        </w:rPr>
        <w:t xml:space="preserve">for each Party to have an </w:t>
      </w:r>
      <w:r w:rsidRPr="00147164">
        <w:rPr>
          <w:rFonts w:asciiTheme="majorHAnsi" w:hAnsiTheme="majorHAnsi" w:cstheme="majorHAnsi"/>
        </w:rPr>
        <w:t>Advisor</w:t>
      </w:r>
      <w:r w:rsidRPr="00147164">
        <w:rPr>
          <w:rFonts w:asciiTheme="majorHAnsi" w:hAnsiTheme="majorHAnsi" w:cstheme="majorHAnsi"/>
          <w:color w:val="000000"/>
        </w:rPr>
        <w:t xml:space="preserve"> of their choosing and suggestions for ways to identify an </w:t>
      </w:r>
      <w:r w:rsidRPr="00147164">
        <w:rPr>
          <w:rFonts w:asciiTheme="majorHAnsi" w:hAnsiTheme="majorHAnsi" w:cstheme="majorHAnsi"/>
        </w:rPr>
        <w:t>Advisor</w:t>
      </w:r>
      <w:r w:rsidRPr="00147164">
        <w:rPr>
          <w:rFonts w:asciiTheme="majorHAnsi" w:hAnsiTheme="majorHAnsi" w:cstheme="majorHAnsi"/>
          <w:color w:val="000000"/>
        </w:rPr>
        <w:t xml:space="preserve">, </w:t>
      </w:r>
    </w:p>
    <w:p w14:paraId="7D015922" w14:textId="77777777" w:rsidR="00A7538B" w:rsidRPr="00147164" w:rsidRDefault="00A7538B" w:rsidP="00A7538B">
      <w:pPr>
        <w:widowControl w:val="0"/>
        <w:numPr>
          <w:ilvl w:val="0"/>
          <w:numId w:val="2"/>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A statement informing the Parties that MCW’s Policy prohibits knowingly making false statements, including knowingly submitting false information during the resolution process</w:t>
      </w:r>
      <w:r w:rsidRPr="00147164">
        <w:rPr>
          <w:rFonts w:asciiTheme="majorHAnsi" w:hAnsiTheme="majorHAnsi" w:cstheme="majorHAnsi"/>
        </w:rPr>
        <w:t>,</w:t>
      </w:r>
    </w:p>
    <w:p w14:paraId="37C57A11" w14:textId="365F9FD6" w:rsidR="00A7538B" w:rsidRPr="00147164" w:rsidRDefault="00A7538B" w:rsidP="00A7538B">
      <w:pPr>
        <w:widowControl w:val="0"/>
        <w:numPr>
          <w:ilvl w:val="0"/>
          <w:numId w:val="2"/>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Detail on how </w:t>
      </w:r>
      <w:r w:rsidR="00F676D5">
        <w:rPr>
          <w:rFonts w:asciiTheme="majorHAnsi" w:hAnsiTheme="majorHAnsi" w:cstheme="majorHAnsi"/>
          <w:color w:val="000000"/>
        </w:rPr>
        <w:t>a</w:t>
      </w:r>
      <w:r w:rsidRPr="00147164">
        <w:rPr>
          <w:rFonts w:asciiTheme="majorHAnsi" w:hAnsiTheme="majorHAnsi" w:cstheme="majorHAnsi"/>
          <w:color w:val="000000"/>
        </w:rPr>
        <w:t xml:space="preserve"> Party may request disability accommodations during the interview process</w:t>
      </w:r>
      <w:r w:rsidRPr="00147164">
        <w:rPr>
          <w:rFonts w:asciiTheme="majorHAnsi" w:hAnsiTheme="majorHAnsi" w:cstheme="majorHAnsi"/>
        </w:rPr>
        <w:t>,</w:t>
      </w:r>
    </w:p>
    <w:p w14:paraId="2DE8BCD0" w14:textId="77777777" w:rsidR="00A7538B" w:rsidRPr="00147164" w:rsidRDefault="00A7538B" w:rsidP="00A7538B">
      <w:pPr>
        <w:widowControl w:val="0"/>
        <w:numPr>
          <w:ilvl w:val="0"/>
          <w:numId w:val="2"/>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A link to MCW’s VAWA Brochure, </w:t>
      </w:r>
    </w:p>
    <w:p w14:paraId="54A03AD9" w14:textId="77777777" w:rsidR="00A7538B" w:rsidRPr="00147164" w:rsidRDefault="00A7538B" w:rsidP="00A7538B">
      <w:pPr>
        <w:widowControl w:val="0"/>
        <w:numPr>
          <w:ilvl w:val="0"/>
          <w:numId w:val="2"/>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The name(s) of the </w:t>
      </w:r>
      <w:r w:rsidRPr="00147164">
        <w:rPr>
          <w:rFonts w:asciiTheme="majorHAnsi" w:hAnsiTheme="majorHAnsi" w:cstheme="majorHAnsi"/>
        </w:rPr>
        <w:t>Investigator</w:t>
      </w:r>
      <w:r w:rsidRPr="00147164">
        <w:rPr>
          <w:rFonts w:asciiTheme="majorHAnsi" w:hAnsiTheme="majorHAnsi" w:cstheme="majorHAnsi"/>
          <w:color w:val="000000"/>
        </w:rPr>
        <w:t>(s), along with a process to identify, in advance of the interview process, to the Title IX Coordinator any conflict of interest that the Investigator(s) may have</w:t>
      </w:r>
      <w:r w:rsidRPr="00147164">
        <w:rPr>
          <w:rFonts w:asciiTheme="majorHAnsi" w:hAnsiTheme="majorHAnsi" w:cstheme="majorHAnsi"/>
        </w:rPr>
        <w:t>, and</w:t>
      </w:r>
    </w:p>
    <w:p w14:paraId="21FE7505" w14:textId="77777777" w:rsidR="00A7538B" w:rsidRPr="00147164" w:rsidRDefault="00A7538B" w:rsidP="00A7538B">
      <w:pPr>
        <w:widowControl w:val="0"/>
        <w:numPr>
          <w:ilvl w:val="0"/>
          <w:numId w:val="2"/>
        </w:numPr>
        <w:pBdr>
          <w:top w:val="nil"/>
          <w:left w:val="nil"/>
          <w:bottom w:val="nil"/>
          <w:right w:val="nil"/>
          <w:between w:val="nil"/>
        </w:pBdr>
        <w:ind w:right="34"/>
        <w:rPr>
          <w:rFonts w:asciiTheme="majorHAnsi" w:hAnsiTheme="majorHAnsi" w:cstheme="majorHAnsi"/>
        </w:rPr>
      </w:pPr>
      <w:r w:rsidRPr="00147164">
        <w:rPr>
          <w:rFonts w:asciiTheme="majorHAnsi" w:hAnsiTheme="majorHAnsi" w:cstheme="majorHAnsi"/>
        </w:rPr>
        <w:t>An instruction to preserve any evidence that is directly related to the allegations.</w:t>
      </w:r>
    </w:p>
    <w:p w14:paraId="39DC00A8" w14:textId="77777777" w:rsidR="00A7538B" w:rsidRPr="00147164" w:rsidRDefault="00A7538B" w:rsidP="00A7538B">
      <w:pPr>
        <w:contextualSpacing/>
        <w:rPr>
          <w:rFonts w:asciiTheme="majorHAnsi" w:hAnsiTheme="majorHAnsi" w:cstheme="majorHAnsi"/>
        </w:rPr>
      </w:pPr>
    </w:p>
    <w:p w14:paraId="4811FD94"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Amendments and updates to the notice may be made as the investigation progresses and more information becomes available regarding the addition or dismissal of various charges. </w:t>
      </w:r>
    </w:p>
    <w:p w14:paraId="7539FAB8"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p>
    <w:p w14:paraId="4C544A85"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i/>
          <w:iCs/>
          <w:color w:val="000000"/>
        </w:rPr>
      </w:pPr>
      <w:r w:rsidRPr="00147164">
        <w:rPr>
          <w:rFonts w:asciiTheme="majorHAnsi" w:hAnsiTheme="majorHAnsi" w:cstheme="majorHAnsi"/>
          <w:i/>
          <w:iCs/>
          <w:color w:val="000000"/>
        </w:rPr>
        <w:t>Delays</w:t>
      </w:r>
    </w:p>
    <w:p w14:paraId="58BBBCE3"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p>
    <w:p w14:paraId="354A31DF" w14:textId="708F44D2"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MCW may undertake a short delay in its investigation (several days to a few weeks) if circumstances require. Such circumstances include but are not limited to a request from</w:t>
      </w:r>
      <w:r w:rsidRPr="00147164">
        <w:rPr>
          <w:rFonts w:asciiTheme="majorHAnsi" w:hAnsiTheme="majorHAnsi" w:cstheme="majorHAnsi"/>
        </w:rPr>
        <w:t xml:space="preserve"> </w:t>
      </w:r>
      <w:r w:rsidRPr="00147164">
        <w:rPr>
          <w:rFonts w:asciiTheme="majorHAnsi" w:hAnsiTheme="majorHAnsi" w:cstheme="majorHAnsi"/>
          <w:color w:val="000000"/>
        </w:rPr>
        <w:t xml:space="preserve">law enforcement </w:t>
      </w:r>
      <w:r w:rsidRPr="00147164">
        <w:rPr>
          <w:rFonts w:asciiTheme="majorHAnsi" w:hAnsiTheme="majorHAnsi" w:cstheme="majorHAnsi"/>
        </w:rPr>
        <w:t xml:space="preserve">to temporarily delay the investigation, </w:t>
      </w:r>
      <w:r w:rsidRPr="00147164">
        <w:rPr>
          <w:rFonts w:asciiTheme="majorHAnsi" w:hAnsiTheme="majorHAnsi" w:cstheme="majorHAnsi"/>
          <w:color w:val="000000"/>
        </w:rPr>
        <w:t xml:space="preserve">the need for language assistance, the absence of Parties and/or witnesses, accommodations for disabilities or health conditions or other circumstances that are deemed appropriate. </w:t>
      </w:r>
    </w:p>
    <w:p w14:paraId="7A6816F1"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p>
    <w:p w14:paraId="06452114" w14:textId="3194E3CF"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MCW will communicate in writing the anticipated duration of the delay and reason to the Parties and provide the Parties with status updates as necessary. MCW will promptly resume its investigation and resolution process as soon as feasible. During such a delay, MCW will implement </w:t>
      </w:r>
      <w:r w:rsidR="00A9764D" w:rsidRPr="00147164">
        <w:rPr>
          <w:rFonts w:asciiTheme="majorHAnsi" w:hAnsiTheme="majorHAnsi" w:cstheme="majorHAnsi"/>
          <w:color w:val="000000"/>
        </w:rPr>
        <w:t>S</w:t>
      </w:r>
      <w:r w:rsidRPr="00147164">
        <w:rPr>
          <w:rFonts w:asciiTheme="majorHAnsi" w:hAnsiTheme="majorHAnsi" w:cstheme="majorHAnsi"/>
          <w:color w:val="000000"/>
        </w:rPr>
        <w:t xml:space="preserve">upportive </w:t>
      </w:r>
      <w:r w:rsidR="00A9764D" w:rsidRPr="00147164">
        <w:rPr>
          <w:rFonts w:asciiTheme="majorHAnsi" w:hAnsiTheme="majorHAnsi" w:cstheme="majorHAnsi"/>
          <w:color w:val="000000"/>
        </w:rPr>
        <w:t>M</w:t>
      </w:r>
      <w:r w:rsidRPr="00147164">
        <w:rPr>
          <w:rFonts w:asciiTheme="majorHAnsi" w:hAnsiTheme="majorHAnsi" w:cstheme="majorHAnsi"/>
          <w:color w:val="000000"/>
        </w:rPr>
        <w:t xml:space="preserve">easures as deemed appropriate. </w:t>
      </w:r>
    </w:p>
    <w:p w14:paraId="2512A3C1" w14:textId="77777777" w:rsidR="00A7538B" w:rsidRPr="00147164" w:rsidRDefault="00A7538B" w:rsidP="00A7538B">
      <w:pPr>
        <w:ind w:left="720"/>
        <w:contextualSpacing/>
        <w:rPr>
          <w:rFonts w:asciiTheme="majorHAnsi" w:hAnsiTheme="majorHAnsi" w:cstheme="majorHAnsi"/>
        </w:rPr>
      </w:pPr>
    </w:p>
    <w:p w14:paraId="5720F263"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bCs/>
          <w:i/>
          <w:iCs/>
          <w:color w:val="000000"/>
        </w:rPr>
      </w:pPr>
      <w:r w:rsidRPr="00147164">
        <w:rPr>
          <w:rFonts w:asciiTheme="majorHAnsi" w:hAnsiTheme="majorHAnsi" w:cstheme="majorHAnsi"/>
          <w:bCs/>
          <w:i/>
          <w:iCs/>
          <w:color w:val="000000"/>
        </w:rPr>
        <w:t>Ensuring Impartiality</w:t>
      </w:r>
    </w:p>
    <w:p w14:paraId="25FFA08D"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p>
    <w:p w14:paraId="5ABEF9DE" w14:textId="79A1F749"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Any individual materially involved in the administration of the resolution process, including the Title IX Coordinator, </w:t>
      </w:r>
      <w:r w:rsidR="00A9764D" w:rsidRPr="00147164">
        <w:rPr>
          <w:rFonts w:asciiTheme="majorHAnsi" w:hAnsiTheme="majorHAnsi" w:cstheme="majorHAnsi"/>
        </w:rPr>
        <w:t>i</w:t>
      </w:r>
      <w:r w:rsidRPr="00147164">
        <w:rPr>
          <w:rFonts w:asciiTheme="majorHAnsi" w:hAnsiTheme="majorHAnsi" w:cstheme="majorHAnsi"/>
        </w:rPr>
        <w:t>nvestigator</w:t>
      </w:r>
      <w:r w:rsidRPr="00147164">
        <w:rPr>
          <w:rFonts w:asciiTheme="majorHAnsi" w:hAnsiTheme="majorHAnsi" w:cstheme="majorHAnsi"/>
          <w:color w:val="000000"/>
        </w:rPr>
        <w:t xml:space="preserve">(s), and </w:t>
      </w:r>
      <w:r w:rsidR="00A9764D" w:rsidRPr="00147164">
        <w:rPr>
          <w:rFonts w:asciiTheme="majorHAnsi" w:hAnsiTheme="majorHAnsi" w:cstheme="majorHAnsi"/>
        </w:rPr>
        <w:t>d</w:t>
      </w:r>
      <w:r w:rsidRPr="00147164">
        <w:rPr>
          <w:rFonts w:asciiTheme="majorHAnsi" w:hAnsiTheme="majorHAnsi" w:cstheme="majorHAnsi"/>
          <w:color w:val="000000"/>
        </w:rPr>
        <w:t>ecision-maker(s),</w:t>
      </w:r>
      <w:r w:rsidRPr="00147164">
        <w:rPr>
          <w:rFonts w:asciiTheme="majorHAnsi" w:hAnsiTheme="majorHAnsi" w:cstheme="majorHAnsi"/>
        </w:rPr>
        <w:t xml:space="preserve"> </w:t>
      </w:r>
      <w:r w:rsidRPr="00147164">
        <w:rPr>
          <w:rFonts w:asciiTheme="majorHAnsi" w:hAnsiTheme="majorHAnsi" w:cstheme="majorHAnsi"/>
          <w:color w:val="000000"/>
        </w:rPr>
        <w:t xml:space="preserve">may neither have nor </w:t>
      </w:r>
      <w:proofErr w:type="gramStart"/>
      <w:r w:rsidRPr="00147164">
        <w:rPr>
          <w:rFonts w:asciiTheme="majorHAnsi" w:hAnsiTheme="majorHAnsi" w:cstheme="majorHAnsi"/>
          <w:color w:val="000000"/>
        </w:rPr>
        <w:t>demonstrate</w:t>
      </w:r>
      <w:proofErr w:type="gramEnd"/>
      <w:r w:rsidRPr="00147164">
        <w:rPr>
          <w:rFonts w:asciiTheme="majorHAnsi" w:hAnsiTheme="majorHAnsi" w:cstheme="majorHAnsi"/>
          <w:color w:val="000000"/>
        </w:rPr>
        <w:t xml:space="preserve"> a conflict of interest or bias for a Party generally, or for a specific Complainant or Respondent.</w:t>
      </w:r>
    </w:p>
    <w:p w14:paraId="6B849FC6"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p>
    <w:p w14:paraId="59F25EDF" w14:textId="52C5F9A9" w:rsidR="00A7538B" w:rsidRPr="00147164" w:rsidRDefault="00A7538B" w:rsidP="20D7381B">
      <w:pPr>
        <w:contextualSpacing/>
        <w:rPr>
          <w:rFonts w:asciiTheme="majorHAnsi" w:hAnsiTheme="majorHAnsi" w:cstheme="majorBidi"/>
        </w:rPr>
      </w:pPr>
      <w:r w:rsidRPr="20D7381B">
        <w:rPr>
          <w:rFonts w:asciiTheme="majorHAnsi" w:hAnsiTheme="majorHAnsi" w:cstheme="majorBidi"/>
          <w:color w:val="000000"/>
        </w:rPr>
        <w:t xml:space="preserve">The Title IX Coordinator will vet the assigned </w:t>
      </w:r>
      <w:r w:rsidR="00A9764D" w:rsidRPr="20D7381B">
        <w:rPr>
          <w:rFonts w:asciiTheme="majorHAnsi" w:hAnsiTheme="majorHAnsi" w:cstheme="majorBidi"/>
        </w:rPr>
        <w:t>i</w:t>
      </w:r>
      <w:r w:rsidRPr="20D7381B">
        <w:rPr>
          <w:rFonts w:asciiTheme="majorHAnsi" w:hAnsiTheme="majorHAnsi" w:cstheme="majorBidi"/>
        </w:rPr>
        <w:t>nvestigator(</w:t>
      </w:r>
      <w:r w:rsidRPr="20D7381B">
        <w:rPr>
          <w:rFonts w:asciiTheme="majorHAnsi" w:hAnsiTheme="majorHAnsi" w:cstheme="majorBidi"/>
          <w:color w:val="000000"/>
        </w:rPr>
        <w:t xml:space="preserve">s) to ensure impartiality by ensuring there are no actual or apparent conflicts of interest or disqualifying biases. The Parties may, at any time during the resolution process, raise a concern regarding bias or conflict of interest, and the Title IX Coordinator will determine whether the concern is reasonable and supportable. If so, another individual will be assigned and the impact of the bias or conflict, if any, will be remedied. </w:t>
      </w:r>
      <w:r w:rsidRPr="20D7381B">
        <w:rPr>
          <w:rFonts w:asciiTheme="majorHAnsi" w:hAnsiTheme="majorHAnsi" w:cstheme="majorBidi"/>
        </w:rPr>
        <w:t>If an MCW employee or student believe</w:t>
      </w:r>
      <w:r w:rsidR="68CFA587" w:rsidRPr="20D7381B">
        <w:rPr>
          <w:rFonts w:asciiTheme="majorHAnsi" w:hAnsiTheme="majorHAnsi" w:cstheme="majorBidi"/>
        </w:rPr>
        <w:t>s</w:t>
      </w:r>
      <w:r w:rsidRPr="20D7381B">
        <w:rPr>
          <w:rFonts w:asciiTheme="majorHAnsi" w:hAnsiTheme="majorHAnsi" w:cstheme="majorBidi"/>
        </w:rPr>
        <w:t xml:space="preserve"> that a conflict of interest exists by the Title IX Coordinator or within the Title IX Formal Grievance </w:t>
      </w:r>
      <w:r w:rsidR="03DFEA6E" w:rsidRPr="20D7381B">
        <w:rPr>
          <w:rFonts w:asciiTheme="majorHAnsi" w:hAnsiTheme="majorHAnsi" w:cstheme="majorBidi"/>
        </w:rPr>
        <w:t xml:space="preserve">and Hearing </w:t>
      </w:r>
      <w:r w:rsidRPr="20D7381B">
        <w:rPr>
          <w:rFonts w:asciiTheme="majorHAnsi" w:hAnsiTheme="majorHAnsi" w:cstheme="majorBidi"/>
        </w:rPr>
        <w:t xml:space="preserve">process, they should report the specific nature of the conflict of interest to the Vice President of Corporate Compliance and Risk Management.  If a conflict of interest is determined to be present, the Corporate Compliance Office will </w:t>
      </w:r>
      <w:r w:rsidR="004968D0" w:rsidRPr="20D7381B">
        <w:rPr>
          <w:rFonts w:asciiTheme="majorHAnsi" w:hAnsiTheme="majorHAnsi" w:cstheme="majorBidi"/>
        </w:rPr>
        <w:t xml:space="preserve">remedy the situation by securing another trained individual to oversee the </w:t>
      </w:r>
      <w:r w:rsidR="00A9764D" w:rsidRPr="20D7381B">
        <w:rPr>
          <w:rFonts w:asciiTheme="majorHAnsi" w:hAnsiTheme="majorHAnsi" w:cstheme="majorBidi"/>
        </w:rPr>
        <w:t>process</w:t>
      </w:r>
      <w:r w:rsidRPr="20D7381B">
        <w:rPr>
          <w:rFonts w:asciiTheme="majorHAnsi" w:hAnsiTheme="majorHAnsi" w:cstheme="majorBidi"/>
        </w:rPr>
        <w:t xml:space="preserve"> in lieu of the Title IX Coordinator.</w:t>
      </w:r>
    </w:p>
    <w:p w14:paraId="422E793D"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p>
    <w:p w14:paraId="0BEDE60A" w14:textId="10BAC23D"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The Formal Grievance</w:t>
      </w:r>
      <w:r w:rsidR="00F676D5">
        <w:rPr>
          <w:rFonts w:asciiTheme="majorHAnsi" w:hAnsiTheme="majorHAnsi" w:cstheme="majorHAnsi"/>
          <w:color w:val="000000"/>
        </w:rPr>
        <w:t xml:space="preserve"> and Hearing</w:t>
      </w:r>
      <w:r w:rsidRPr="00147164">
        <w:rPr>
          <w:rFonts w:asciiTheme="majorHAnsi" w:hAnsiTheme="majorHAnsi" w:cstheme="majorHAnsi"/>
          <w:color w:val="000000"/>
        </w:rPr>
        <w:t xml:space="preserve"> Process involves an objective evaluation of all </w:t>
      </w:r>
      <w:r w:rsidR="00F03F1E">
        <w:rPr>
          <w:rFonts w:asciiTheme="majorHAnsi" w:hAnsiTheme="majorHAnsi" w:cstheme="majorHAnsi"/>
          <w:color w:val="000000"/>
        </w:rPr>
        <w:t>r</w:t>
      </w:r>
      <w:r w:rsidRPr="00147164">
        <w:rPr>
          <w:rFonts w:asciiTheme="majorHAnsi" w:hAnsiTheme="majorHAnsi" w:cstheme="majorHAnsi"/>
          <w:color w:val="000000"/>
        </w:rPr>
        <w:t xml:space="preserve">elevant </w:t>
      </w:r>
      <w:r w:rsidR="00F03F1E">
        <w:rPr>
          <w:rFonts w:asciiTheme="majorHAnsi" w:hAnsiTheme="majorHAnsi" w:cstheme="majorHAnsi"/>
          <w:color w:val="000000"/>
        </w:rPr>
        <w:t>e</w:t>
      </w:r>
      <w:r w:rsidRPr="00147164">
        <w:rPr>
          <w:rFonts w:asciiTheme="majorHAnsi" w:hAnsiTheme="majorHAnsi" w:cstheme="majorHAnsi"/>
          <w:color w:val="000000"/>
        </w:rPr>
        <w:t xml:space="preserve">vidence obtained, including evidence </w:t>
      </w:r>
      <w:r w:rsidRPr="00147164">
        <w:rPr>
          <w:rFonts w:asciiTheme="majorHAnsi" w:hAnsiTheme="majorHAnsi" w:cstheme="majorHAnsi"/>
        </w:rPr>
        <w:t xml:space="preserve">that </w:t>
      </w:r>
      <w:r w:rsidRPr="00147164">
        <w:rPr>
          <w:rFonts w:asciiTheme="majorHAnsi" w:hAnsiTheme="majorHAnsi" w:cstheme="majorHAnsi"/>
          <w:color w:val="000000"/>
        </w:rPr>
        <w:t>supports that the Respondent engaged in a policy violation and evidence that</w:t>
      </w:r>
      <w:r w:rsidRPr="00147164">
        <w:rPr>
          <w:rFonts w:asciiTheme="majorHAnsi" w:hAnsiTheme="majorHAnsi" w:cstheme="majorHAnsi"/>
        </w:rPr>
        <w:t xml:space="preserve"> </w:t>
      </w:r>
      <w:r w:rsidRPr="00147164">
        <w:rPr>
          <w:rFonts w:asciiTheme="majorHAnsi" w:hAnsiTheme="majorHAnsi" w:cstheme="majorHAnsi"/>
          <w:color w:val="000000"/>
        </w:rPr>
        <w:t xml:space="preserve">supports that the Respondent did not engage in a policy violation. Credibility determinations may not be based solely on an individual’s status or participation as a Complainant, Respondent, or witness. </w:t>
      </w:r>
    </w:p>
    <w:p w14:paraId="409ECF0C"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highlight w:val="yellow"/>
        </w:rPr>
      </w:pPr>
    </w:p>
    <w:p w14:paraId="0618C787" w14:textId="60A9E219"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r w:rsidRPr="2C3BF73E">
        <w:rPr>
          <w:rFonts w:asciiTheme="majorHAnsi" w:hAnsiTheme="majorHAnsi" w:cstheme="majorBidi"/>
          <w:color w:val="000000"/>
        </w:rPr>
        <w:t xml:space="preserve">MCW operates with the presumption that the Respondent is not responsible for the reported misconduct unless and until the Respondent is determined by a hearing panel to be responsible for a </w:t>
      </w:r>
      <w:r w:rsidR="00A22C28" w:rsidRPr="2C3BF73E">
        <w:rPr>
          <w:rFonts w:asciiTheme="majorHAnsi" w:hAnsiTheme="majorHAnsi" w:cstheme="majorBidi"/>
          <w:color w:val="000000"/>
        </w:rPr>
        <w:t xml:space="preserve">Prohibited Offense </w:t>
      </w:r>
      <w:r w:rsidRPr="2C3BF73E">
        <w:rPr>
          <w:rFonts w:asciiTheme="majorHAnsi" w:hAnsiTheme="majorHAnsi" w:cstheme="majorBidi"/>
          <w:color w:val="000000"/>
        </w:rPr>
        <w:t xml:space="preserve">by </w:t>
      </w:r>
      <w:r w:rsidR="00A9764D" w:rsidRPr="2C3BF73E">
        <w:rPr>
          <w:rFonts w:asciiTheme="majorHAnsi" w:hAnsiTheme="majorHAnsi" w:cstheme="majorBidi"/>
          <w:color w:val="000000"/>
        </w:rPr>
        <w:t xml:space="preserve">a </w:t>
      </w:r>
      <w:r w:rsidR="14EB1BD6" w:rsidRPr="2C3BF73E">
        <w:rPr>
          <w:rFonts w:asciiTheme="majorHAnsi" w:hAnsiTheme="majorHAnsi" w:cstheme="majorBidi"/>
          <w:color w:val="000000"/>
        </w:rPr>
        <w:t>P</w:t>
      </w:r>
      <w:r w:rsidR="00F676D5" w:rsidRPr="2C3BF73E">
        <w:rPr>
          <w:rFonts w:asciiTheme="majorHAnsi" w:hAnsiTheme="majorHAnsi" w:cstheme="majorBidi"/>
          <w:color w:val="000000"/>
        </w:rPr>
        <w:t xml:space="preserve">reponderance of </w:t>
      </w:r>
      <w:proofErr w:type="gramStart"/>
      <w:r w:rsidR="240DD345" w:rsidRPr="2C3BF73E">
        <w:rPr>
          <w:rFonts w:asciiTheme="majorHAnsi" w:hAnsiTheme="majorHAnsi" w:cstheme="majorBidi"/>
          <w:color w:val="000000"/>
        </w:rPr>
        <w:t>E</w:t>
      </w:r>
      <w:r w:rsidR="00F676D5" w:rsidRPr="2C3BF73E">
        <w:rPr>
          <w:rFonts w:asciiTheme="majorHAnsi" w:hAnsiTheme="majorHAnsi" w:cstheme="majorBidi"/>
          <w:color w:val="000000"/>
        </w:rPr>
        <w:t xml:space="preserve">vidence </w:t>
      </w:r>
      <w:r w:rsidRPr="2C3BF73E">
        <w:rPr>
          <w:rFonts w:asciiTheme="majorHAnsi" w:hAnsiTheme="majorHAnsi" w:cstheme="majorBidi"/>
          <w:color w:val="000000"/>
        </w:rPr>
        <w:t xml:space="preserve"> standard</w:t>
      </w:r>
      <w:proofErr w:type="gramEnd"/>
      <w:r w:rsidRPr="2C3BF73E">
        <w:rPr>
          <w:rFonts w:asciiTheme="majorHAnsi" w:hAnsiTheme="majorHAnsi" w:cstheme="majorBidi"/>
          <w:color w:val="000000"/>
        </w:rPr>
        <w:t xml:space="preserve"> of</w:t>
      </w:r>
      <w:r w:rsidR="000946A2" w:rsidRPr="2C3BF73E">
        <w:rPr>
          <w:rFonts w:asciiTheme="majorHAnsi" w:hAnsiTheme="majorHAnsi" w:cstheme="majorBidi"/>
          <w:color w:val="000000"/>
        </w:rPr>
        <w:t xml:space="preserve"> proof</w:t>
      </w:r>
      <w:r w:rsidRPr="2C3BF73E">
        <w:rPr>
          <w:rFonts w:asciiTheme="majorHAnsi" w:hAnsiTheme="majorHAnsi" w:cstheme="majorBidi"/>
          <w:color w:val="000000"/>
        </w:rPr>
        <w:t xml:space="preserve">. </w:t>
      </w:r>
    </w:p>
    <w:p w14:paraId="7FAB26DC" w14:textId="67889496" w:rsidR="00A7538B" w:rsidRPr="00147164" w:rsidRDefault="00A7538B" w:rsidP="00A7538B">
      <w:pPr>
        <w:contextualSpacing/>
        <w:rPr>
          <w:rFonts w:asciiTheme="majorHAnsi" w:hAnsiTheme="majorHAnsi" w:cstheme="majorHAnsi"/>
        </w:rPr>
      </w:pPr>
      <w:r w:rsidRPr="00147164">
        <w:rPr>
          <w:rFonts w:asciiTheme="majorHAnsi" w:hAnsiTheme="majorHAnsi" w:cstheme="majorHAnsi"/>
        </w:rPr>
        <w:t>MCW will treat Complainants and Respondents with respect and in an equitable manner.  MCW will follow a Formal Grievance</w:t>
      </w:r>
      <w:r w:rsidR="00F676D5">
        <w:rPr>
          <w:rFonts w:asciiTheme="majorHAnsi" w:hAnsiTheme="majorHAnsi" w:cstheme="majorHAnsi"/>
        </w:rPr>
        <w:t xml:space="preserve"> and Hearing</w:t>
      </w:r>
      <w:r w:rsidRPr="00147164">
        <w:rPr>
          <w:rFonts w:asciiTheme="majorHAnsi" w:hAnsiTheme="majorHAnsi" w:cstheme="majorHAnsi"/>
        </w:rPr>
        <w:t xml:space="preserve"> process before the imposition of any disciplinary sanctions or other actions that are not Supportive Measures against a Respondent.  The burden of proof and the burden of gathering evidence rests with MCW.  MCW will provide sufficient time to each Party before an initial interview.</w:t>
      </w:r>
    </w:p>
    <w:p w14:paraId="63FEB530" w14:textId="77777777" w:rsidR="00A7538B" w:rsidRPr="00147164" w:rsidRDefault="00A7538B" w:rsidP="00A7538B">
      <w:pPr>
        <w:contextualSpacing/>
        <w:rPr>
          <w:rFonts w:asciiTheme="majorHAnsi" w:hAnsiTheme="majorHAnsi" w:cstheme="majorHAnsi"/>
        </w:rPr>
      </w:pPr>
    </w:p>
    <w:p w14:paraId="3D79E89A" w14:textId="77777777" w:rsidR="00A7538B" w:rsidRPr="00147164" w:rsidRDefault="00A7538B" w:rsidP="00A7538B">
      <w:pPr>
        <w:contextualSpacing/>
        <w:rPr>
          <w:rFonts w:asciiTheme="majorHAnsi" w:hAnsiTheme="majorHAnsi" w:cstheme="majorHAnsi"/>
          <w:i/>
          <w:iCs/>
        </w:rPr>
      </w:pPr>
      <w:r w:rsidRPr="00147164">
        <w:rPr>
          <w:rFonts w:asciiTheme="majorHAnsi" w:hAnsiTheme="majorHAnsi" w:cstheme="majorHAnsi"/>
          <w:i/>
          <w:iCs/>
        </w:rPr>
        <w:t>Investigation</w:t>
      </w:r>
    </w:p>
    <w:p w14:paraId="08DD2095" w14:textId="4CEC448F" w:rsidR="00A7538B" w:rsidRPr="00147164" w:rsidRDefault="00A7538B" w:rsidP="00A7538B">
      <w:pPr>
        <w:spacing w:before="100" w:beforeAutospacing="1" w:after="100" w:afterAutospacing="1"/>
        <w:rPr>
          <w:rFonts w:asciiTheme="majorHAnsi" w:hAnsiTheme="majorHAnsi" w:cstheme="majorHAnsi"/>
        </w:rPr>
      </w:pPr>
      <w:r w:rsidRPr="00147164">
        <w:rPr>
          <w:rFonts w:asciiTheme="majorHAnsi" w:hAnsiTheme="majorHAnsi" w:cstheme="majorHAnsi"/>
        </w:rPr>
        <w:t xml:space="preserve">The Title IX Coordinator will vet and appoint an investigator(s).  The Title IX Coordinator may serve in this role as well.  </w:t>
      </w:r>
      <w:r w:rsidRPr="00147164">
        <w:rPr>
          <w:rFonts w:asciiTheme="majorHAnsi" w:hAnsiTheme="majorHAnsi" w:cstheme="majorHAnsi"/>
          <w:color w:val="000000"/>
        </w:rPr>
        <w:t xml:space="preserve">All investigations are thorough, reliable, impartial, prompt, and fair. Investigations involve interviews with all </w:t>
      </w:r>
      <w:r w:rsidR="00F03F1E">
        <w:rPr>
          <w:rFonts w:asciiTheme="majorHAnsi" w:hAnsiTheme="majorHAnsi" w:cstheme="majorHAnsi"/>
          <w:color w:val="000000"/>
        </w:rPr>
        <w:t>r</w:t>
      </w:r>
      <w:r w:rsidRPr="00147164">
        <w:rPr>
          <w:rFonts w:asciiTheme="majorHAnsi" w:hAnsiTheme="majorHAnsi" w:cstheme="majorHAnsi"/>
          <w:color w:val="000000"/>
        </w:rPr>
        <w:t xml:space="preserve">elevant Parties and witnesses; obtaining available, </w:t>
      </w:r>
      <w:r w:rsidR="00F03F1E">
        <w:rPr>
          <w:rFonts w:asciiTheme="majorHAnsi" w:hAnsiTheme="majorHAnsi" w:cstheme="majorHAnsi"/>
          <w:color w:val="000000"/>
        </w:rPr>
        <w:t>r</w:t>
      </w:r>
      <w:r w:rsidRPr="00147164">
        <w:rPr>
          <w:rFonts w:asciiTheme="majorHAnsi" w:hAnsiTheme="majorHAnsi" w:cstheme="majorHAnsi"/>
          <w:color w:val="000000"/>
        </w:rPr>
        <w:t xml:space="preserve">elevant </w:t>
      </w:r>
      <w:r w:rsidR="00F03F1E">
        <w:rPr>
          <w:rFonts w:asciiTheme="majorHAnsi" w:hAnsiTheme="majorHAnsi" w:cstheme="majorHAnsi"/>
          <w:color w:val="000000"/>
        </w:rPr>
        <w:t>e</w:t>
      </w:r>
      <w:r w:rsidRPr="00147164">
        <w:rPr>
          <w:rFonts w:asciiTheme="majorHAnsi" w:hAnsiTheme="majorHAnsi" w:cstheme="majorHAnsi"/>
          <w:color w:val="000000"/>
        </w:rPr>
        <w:t xml:space="preserve">vidence; and identifying sources of expert information, as necessary. </w:t>
      </w:r>
    </w:p>
    <w:p w14:paraId="2637B64B" w14:textId="7053CEDE"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All Parties have a full and fair opportunity, through the investigation process, to suggest witnesses and questions, to provide evidence, and to fully review and respond to all evidence on the record. </w:t>
      </w:r>
    </w:p>
    <w:p w14:paraId="42591DA2"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p>
    <w:p w14:paraId="2FD55996" w14:textId="424FD5B6" w:rsidR="00ED5830" w:rsidRDefault="00A7538B" w:rsidP="00ED5830">
      <w:pPr>
        <w:rPr>
          <w:rFonts w:ascii="Arial" w:hAnsi="Arial" w:cs="Arial"/>
        </w:rPr>
      </w:pPr>
      <w:r w:rsidRPr="787DA545">
        <w:rPr>
          <w:rFonts w:asciiTheme="majorHAnsi" w:hAnsiTheme="majorHAnsi" w:cstheme="majorBidi"/>
        </w:rPr>
        <w:t xml:space="preserve">The investigator may decline to interview witnesses unlikely to provide </w:t>
      </w:r>
      <w:r w:rsidR="00ED5830" w:rsidRPr="787DA545">
        <w:rPr>
          <w:rFonts w:asciiTheme="majorHAnsi" w:hAnsiTheme="majorHAnsi" w:cstheme="majorBidi"/>
        </w:rPr>
        <w:t>r</w:t>
      </w:r>
      <w:r w:rsidRPr="787DA545">
        <w:rPr>
          <w:rFonts w:asciiTheme="majorHAnsi" w:hAnsiTheme="majorHAnsi" w:cstheme="majorBidi"/>
        </w:rPr>
        <w:t xml:space="preserve">elevant information such as character witnesses who have no </w:t>
      </w:r>
      <w:r w:rsidR="00ED5830" w:rsidRPr="787DA545">
        <w:rPr>
          <w:rFonts w:asciiTheme="majorHAnsi" w:hAnsiTheme="majorHAnsi" w:cstheme="majorBidi"/>
        </w:rPr>
        <w:t>r</w:t>
      </w:r>
      <w:r w:rsidRPr="787DA545">
        <w:rPr>
          <w:rFonts w:asciiTheme="majorHAnsi" w:hAnsiTheme="majorHAnsi" w:cstheme="majorBidi"/>
        </w:rPr>
        <w:t xml:space="preserve">elevant information regarding the allegations.  The Parties will be able to fully review and respond to </w:t>
      </w:r>
      <w:r w:rsidR="00ED5830" w:rsidRPr="787DA545">
        <w:rPr>
          <w:rFonts w:asciiTheme="majorHAnsi" w:hAnsiTheme="majorHAnsi" w:cstheme="majorBidi"/>
        </w:rPr>
        <w:t>r</w:t>
      </w:r>
      <w:r w:rsidRPr="787DA545">
        <w:rPr>
          <w:rFonts w:asciiTheme="majorHAnsi" w:hAnsiTheme="majorHAnsi" w:cstheme="majorBidi"/>
        </w:rPr>
        <w:t xml:space="preserve">elevant </w:t>
      </w:r>
      <w:r w:rsidR="00ED5830" w:rsidRPr="787DA545">
        <w:rPr>
          <w:rFonts w:asciiTheme="majorHAnsi" w:hAnsiTheme="majorHAnsi" w:cstheme="majorBidi"/>
        </w:rPr>
        <w:t>e</w:t>
      </w:r>
      <w:r w:rsidRPr="787DA545">
        <w:rPr>
          <w:rFonts w:asciiTheme="majorHAnsi" w:hAnsiTheme="majorHAnsi" w:cstheme="majorBidi"/>
        </w:rPr>
        <w:t xml:space="preserve">vidence </w:t>
      </w:r>
      <w:r w:rsidR="00F676D5" w:rsidRPr="787DA545">
        <w:rPr>
          <w:rFonts w:asciiTheme="majorHAnsi" w:hAnsiTheme="majorHAnsi" w:cstheme="majorBidi"/>
        </w:rPr>
        <w:t>that becomes part of</w:t>
      </w:r>
      <w:r w:rsidRPr="787DA545">
        <w:rPr>
          <w:rFonts w:asciiTheme="majorHAnsi" w:hAnsiTheme="majorHAnsi" w:cstheme="majorBidi"/>
        </w:rPr>
        <w:t xml:space="preserve"> the record.</w:t>
      </w:r>
      <w:r w:rsidR="00ED5830" w:rsidRPr="787DA545">
        <w:rPr>
          <w:rFonts w:asciiTheme="majorHAnsi" w:hAnsiTheme="majorHAnsi" w:cstheme="majorBidi"/>
        </w:rPr>
        <w:t xml:space="preserve">  </w:t>
      </w:r>
      <w:r w:rsidR="00ED5830" w:rsidRPr="787DA545">
        <w:rPr>
          <w:rFonts w:ascii="Arial" w:hAnsi="Arial" w:cs="Arial"/>
        </w:rPr>
        <w:t xml:space="preserve">Evidence and questions are generally considered relevant if there is a tendency to make a fact </w:t>
      </w:r>
      <w:proofErr w:type="gramStart"/>
      <w:r w:rsidR="00ED5830" w:rsidRPr="787DA545">
        <w:rPr>
          <w:rFonts w:ascii="Arial" w:hAnsi="Arial" w:cs="Arial"/>
        </w:rPr>
        <w:t>more or less probable</w:t>
      </w:r>
      <w:proofErr w:type="gramEnd"/>
      <w:r w:rsidR="00ED5830" w:rsidRPr="787DA545">
        <w:rPr>
          <w:rFonts w:ascii="Arial" w:hAnsi="Arial" w:cs="Arial"/>
        </w:rPr>
        <w:t xml:space="preserve"> than it would be without the evidence and the fact is of consequence in determining the action.</w:t>
      </w:r>
    </w:p>
    <w:p w14:paraId="7F63015E" w14:textId="77777777" w:rsidR="00A7538B" w:rsidRPr="00147164" w:rsidRDefault="00A7538B" w:rsidP="00A7538B">
      <w:pPr>
        <w:ind w:left="720"/>
        <w:contextualSpacing/>
        <w:rPr>
          <w:rFonts w:asciiTheme="majorHAnsi" w:hAnsiTheme="majorHAnsi" w:cstheme="majorHAnsi"/>
        </w:rPr>
      </w:pPr>
    </w:p>
    <w:p w14:paraId="14386591" w14:textId="77777777" w:rsidR="00A7538B" w:rsidRPr="00147164" w:rsidRDefault="00A7538B" w:rsidP="00A753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rPr>
      </w:pPr>
      <w:r w:rsidRPr="00147164">
        <w:rPr>
          <w:rFonts w:asciiTheme="majorHAnsi" w:hAnsiTheme="majorHAnsi" w:cstheme="majorHAnsi"/>
          <w:color w:val="000000"/>
        </w:rPr>
        <w:t xml:space="preserve">Witnesses (as distinguished from the Parties) who are MCW employees are expected to cooperate with and participate in the investigation and resolution process. Failure of such witnesses to cooperate with and/or participate in the investigation or resolution process constitutes a violation of policy and may warrant discipline. </w:t>
      </w:r>
    </w:p>
    <w:p w14:paraId="529D2D3D" w14:textId="77777777" w:rsidR="00A7538B" w:rsidRPr="00147164" w:rsidRDefault="00A7538B" w:rsidP="00A753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rPr>
      </w:pPr>
    </w:p>
    <w:p w14:paraId="72DD5486" w14:textId="30AD6C2A" w:rsidR="00A7538B" w:rsidRPr="00147164" w:rsidRDefault="00C3448D" w:rsidP="787DA54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Bidi"/>
        </w:rPr>
      </w:pPr>
      <w:r w:rsidRPr="787DA545">
        <w:rPr>
          <w:rFonts w:asciiTheme="majorHAnsi" w:hAnsiTheme="majorHAnsi" w:cstheme="majorBidi"/>
        </w:rPr>
        <w:t xml:space="preserve">Interviews may be conducted in person or by virtual technology (Zoom, </w:t>
      </w:r>
      <w:proofErr w:type="spellStart"/>
      <w:proofErr w:type="gramStart"/>
      <w:r w:rsidRPr="787DA545">
        <w:rPr>
          <w:rFonts w:asciiTheme="majorHAnsi" w:hAnsiTheme="majorHAnsi" w:cstheme="majorBidi"/>
        </w:rPr>
        <w:t>WebEx</w:t>
      </w:r>
      <w:proofErr w:type="spellEnd"/>
      <w:proofErr w:type="gramEnd"/>
      <w:r w:rsidRPr="787DA545">
        <w:rPr>
          <w:rFonts w:asciiTheme="majorHAnsi" w:hAnsiTheme="majorHAnsi" w:cstheme="majorBidi"/>
        </w:rPr>
        <w:t xml:space="preserve"> or Teams) at the discretion of the investigator. </w:t>
      </w:r>
      <w:r w:rsidR="00A7538B" w:rsidRPr="787DA545">
        <w:rPr>
          <w:rFonts w:asciiTheme="majorHAnsi" w:hAnsiTheme="majorHAnsi" w:cstheme="majorBidi"/>
          <w:color w:val="000000"/>
        </w:rPr>
        <w:t xml:space="preserve">MCW </w:t>
      </w:r>
      <w:r w:rsidR="00A7538B" w:rsidRPr="787DA545">
        <w:rPr>
          <w:rFonts w:asciiTheme="majorHAnsi" w:hAnsiTheme="majorHAnsi" w:cstheme="majorBidi"/>
        </w:rPr>
        <w:t>will take appropriate steps to reasonably ensure the security/privacy of remote interviews.</w:t>
      </w:r>
      <w:r w:rsidRPr="787DA545">
        <w:rPr>
          <w:rFonts w:asciiTheme="majorHAnsi" w:hAnsiTheme="majorHAnsi" w:cstheme="majorBidi"/>
        </w:rPr>
        <w:t xml:space="preserve"> Notetakers </w:t>
      </w:r>
      <w:r w:rsidR="05F506D9" w:rsidRPr="787DA545">
        <w:rPr>
          <w:rFonts w:asciiTheme="majorHAnsi" w:hAnsiTheme="majorHAnsi" w:cstheme="majorBidi"/>
        </w:rPr>
        <w:t xml:space="preserve">and/or recording of the interviews </w:t>
      </w:r>
      <w:r w:rsidRPr="787DA545">
        <w:rPr>
          <w:rFonts w:asciiTheme="majorHAnsi" w:hAnsiTheme="majorHAnsi" w:cstheme="majorBidi"/>
        </w:rPr>
        <w:t>may be designated to assist the investigator in documenting investigation interviews.</w:t>
      </w:r>
    </w:p>
    <w:p w14:paraId="300090F1" w14:textId="77777777" w:rsidR="00A7538B" w:rsidRPr="00147164" w:rsidRDefault="00A7538B" w:rsidP="00A753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ajorHAnsi" w:hAnsiTheme="majorHAnsi" w:cstheme="majorHAnsi"/>
        </w:rPr>
      </w:pPr>
    </w:p>
    <w:p w14:paraId="20C5358F" w14:textId="68A6546D" w:rsidR="00A7538B" w:rsidRPr="00147164" w:rsidRDefault="00A7538B" w:rsidP="00A753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rPr>
      </w:pPr>
      <w:r w:rsidRPr="00147164">
        <w:rPr>
          <w:rFonts w:asciiTheme="majorHAnsi" w:hAnsiTheme="majorHAnsi" w:cstheme="majorHAnsi"/>
          <w:color w:val="000000"/>
        </w:rPr>
        <w:t xml:space="preserve">No unauthorized audio or video recording of any kind is permitted during investigation meetings. If </w:t>
      </w:r>
      <w:r w:rsidR="00A9764D" w:rsidRPr="00147164">
        <w:rPr>
          <w:rFonts w:asciiTheme="majorHAnsi" w:hAnsiTheme="majorHAnsi" w:cstheme="majorHAnsi"/>
          <w:color w:val="000000"/>
        </w:rPr>
        <w:t>i</w:t>
      </w:r>
      <w:r w:rsidRPr="00147164">
        <w:rPr>
          <w:rFonts w:asciiTheme="majorHAnsi" w:hAnsiTheme="majorHAnsi" w:cstheme="majorHAnsi"/>
        </w:rPr>
        <w:t>nvestigator</w:t>
      </w:r>
      <w:r w:rsidRPr="00147164">
        <w:rPr>
          <w:rFonts w:asciiTheme="majorHAnsi" w:hAnsiTheme="majorHAnsi" w:cstheme="majorHAnsi"/>
          <w:color w:val="000000"/>
        </w:rPr>
        <w:t>(s) elect to audio and/or video record interviews, all involved Parties must be made aware of the audio and/or video recording.</w:t>
      </w:r>
    </w:p>
    <w:p w14:paraId="48A477C8" w14:textId="77777777" w:rsidR="00A7538B" w:rsidRPr="00147164" w:rsidRDefault="00A7538B" w:rsidP="00A753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heme="majorHAnsi" w:hAnsiTheme="majorHAnsi" w:cstheme="majorHAnsi"/>
          <w:color w:val="000000"/>
        </w:rPr>
      </w:pPr>
    </w:p>
    <w:p w14:paraId="6893FC69" w14:textId="508C61A0" w:rsidR="00A7538B" w:rsidRPr="00147164" w:rsidRDefault="00A7538B" w:rsidP="00A7538B">
      <w:pPr>
        <w:rPr>
          <w:rFonts w:asciiTheme="majorHAnsi" w:hAnsiTheme="majorHAnsi" w:cstheme="majorHAnsi"/>
        </w:rPr>
      </w:pPr>
      <w:r w:rsidRPr="00147164">
        <w:rPr>
          <w:rFonts w:asciiTheme="majorHAnsi" w:hAnsiTheme="majorHAnsi" w:cstheme="majorHAnsi"/>
          <w:color w:val="000000"/>
        </w:rPr>
        <w:t>The investigation does not consider: 1) incidents not directly related to the possible violation, unless they evidence a pattern</w:t>
      </w:r>
      <w:r w:rsidRPr="00147164">
        <w:rPr>
          <w:rFonts w:asciiTheme="majorHAnsi" w:hAnsiTheme="majorHAnsi" w:cstheme="majorHAnsi"/>
        </w:rPr>
        <w:t>;</w:t>
      </w:r>
      <w:r w:rsidRPr="00147164">
        <w:rPr>
          <w:rFonts w:asciiTheme="majorHAnsi" w:hAnsiTheme="majorHAnsi" w:cstheme="majorHAnsi"/>
          <w:color w:val="000000"/>
        </w:rPr>
        <w:t xml:space="preserve"> 2) the character of the Parties</w:t>
      </w:r>
      <w:r w:rsidRPr="00147164">
        <w:rPr>
          <w:rFonts w:asciiTheme="majorHAnsi" w:hAnsiTheme="majorHAnsi" w:cstheme="majorHAnsi"/>
        </w:rPr>
        <w:t>;</w:t>
      </w:r>
      <w:r w:rsidRPr="00147164">
        <w:rPr>
          <w:rFonts w:asciiTheme="majorHAnsi" w:hAnsiTheme="majorHAnsi" w:cstheme="majorHAnsi"/>
          <w:color w:val="000000"/>
        </w:rPr>
        <w:t xml:space="preserve"> or 3) </w:t>
      </w:r>
      <w:r w:rsidRPr="00147164">
        <w:rPr>
          <w:rFonts w:asciiTheme="majorHAnsi" w:hAnsiTheme="majorHAnsi" w:cstheme="majorHAnsi"/>
        </w:rPr>
        <w:t xml:space="preserve">questions and evidence </w:t>
      </w:r>
      <w:r w:rsidRPr="00147164">
        <w:rPr>
          <w:rFonts w:asciiTheme="majorHAnsi" w:hAnsiTheme="majorHAnsi" w:cstheme="majorHAnsi"/>
        </w:rPr>
        <w:lastRenderedPageBreak/>
        <w:t xml:space="preserve">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16149985"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p>
    <w:p w14:paraId="2F5248DA" w14:textId="2E264949" w:rsidR="00A7538B" w:rsidRPr="00147164" w:rsidRDefault="00A7538B" w:rsidP="00A7538B">
      <w:pPr>
        <w:tabs>
          <w:tab w:val="left" w:pos="720"/>
        </w:tabs>
        <w:ind w:right="360"/>
        <w:rPr>
          <w:rFonts w:asciiTheme="majorHAnsi" w:hAnsiTheme="majorHAnsi" w:cstheme="majorHAnsi"/>
          <w:color w:val="000000"/>
        </w:rPr>
      </w:pPr>
      <w:r w:rsidRPr="00147164">
        <w:rPr>
          <w:rFonts w:asciiTheme="majorHAnsi" w:hAnsiTheme="majorHAnsi" w:cstheme="majorHAnsi"/>
          <w:color w:val="000000"/>
        </w:rPr>
        <w:t xml:space="preserve">The </w:t>
      </w:r>
      <w:r w:rsidR="001233D2" w:rsidRPr="00147164">
        <w:rPr>
          <w:rFonts w:asciiTheme="majorHAnsi" w:hAnsiTheme="majorHAnsi" w:cstheme="majorHAnsi"/>
        </w:rPr>
        <w:t>i</w:t>
      </w:r>
      <w:r w:rsidRPr="00147164">
        <w:rPr>
          <w:rFonts w:asciiTheme="majorHAnsi" w:hAnsiTheme="majorHAnsi" w:cstheme="majorHAnsi"/>
        </w:rPr>
        <w:t>nvestigator(</w:t>
      </w:r>
      <w:r w:rsidRPr="00147164">
        <w:rPr>
          <w:rFonts w:asciiTheme="majorHAnsi" w:hAnsiTheme="majorHAnsi" w:cstheme="majorHAnsi"/>
          <w:color w:val="000000"/>
        </w:rPr>
        <w:t>s) typically take(s) the following steps, if not already completed (not necessarily in this order):</w:t>
      </w:r>
    </w:p>
    <w:p w14:paraId="02C19C41" w14:textId="1AD0834C" w:rsidR="00A7538B" w:rsidRPr="00147164" w:rsidRDefault="00A7538B" w:rsidP="00A7538B">
      <w:pPr>
        <w:numPr>
          <w:ilvl w:val="0"/>
          <w:numId w:val="4"/>
        </w:numPr>
        <w:pBdr>
          <w:top w:val="nil"/>
          <w:left w:val="nil"/>
          <w:bottom w:val="nil"/>
          <w:right w:val="nil"/>
          <w:between w:val="nil"/>
        </w:pBdr>
        <w:shd w:val="clear" w:color="auto" w:fill="FFFFFF"/>
        <w:ind w:right="360"/>
        <w:rPr>
          <w:rFonts w:asciiTheme="majorHAnsi" w:hAnsiTheme="majorHAnsi" w:cstheme="majorHAnsi"/>
          <w:color w:val="000000"/>
        </w:rPr>
      </w:pPr>
      <w:r w:rsidRPr="00147164">
        <w:rPr>
          <w:rFonts w:asciiTheme="majorHAnsi" w:hAnsiTheme="majorHAnsi" w:cstheme="majorHAnsi"/>
          <w:color w:val="000000"/>
        </w:rPr>
        <w:t>Determine the identity and contact information of the Complainant</w:t>
      </w:r>
      <w:r w:rsidR="0028124F" w:rsidRPr="00147164">
        <w:rPr>
          <w:rFonts w:asciiTheme="majorHAnsi" w:hAnsiTheme="majorHAnsi" w:cstheme="majorHAnsi"/>
          <w:color w:val="000000"/>
        </w:rPr>
        <w:t>.</w:t>
      </w:r>
    </w:p>
    <w:p w14:paraId="589420E9" w14:textId="4C49CAB5" w:rsidR="00A7538B" w:rsidRPr="00147164" w:rsidRDefault="00A7538B" w:rsidP="00A7538B">
      <w:pPr>
        <w:numPr>
          <w:ilvl w:val="0"/>
          <w:numId w:val="4"/>
        </w:numPr>
        <w:pBdr>
          <w:top w:val="nil"/>
          <w:left w:val="nil"/>
          <w:bottom w:val="nil"/>
          <w:right w:val="nil"/>
          <w:between w:val="nil"/>
        </w:pBdr>
        <w:shd w:val="clear" w:color="auto" w:fill="FFFFFF"/>
        <w:ind w:right="360"/>
        <w:rPr>
          <w:rFonts w:asciiTheme="majorHAnsi" w:hAnsiTheme="majorHAnsi" w:cstheme="majorHAnsi"/>
          <w:color w:val="000000"/>
        </w:rPr>
      </w:pPr>
      <w:r w:rsidRPr="00147164">
        <w:rPr>
          <w:rFonts w:asciiTheme="majorHAnsi" w:hAnsiTheme="majorHAnsi" w:cstheme="majorHAnsi"/>
          <w:color w:val="000000"/>
        </w:rPr>
        <w:t>In coordination with campus partners (e.g., the Title IX Coordinator), initiate or assist with any necessary Supportive Measures</w:t>
      </w:r>
      <w:r w:rsidR="0028124F" w:rsidRPr="00147164">
        <w:rPr>
          <w:rFonts w:asciiTheme="majorHAnsi" w:hAnsiTheme="majorHAnsi" w:cstheme="majorHAnsi"/>
          <w:color w:val="000000"/>
        </w:rPr>
        <w:t>.</w:t>
      </w:r>
      <w:r w:rsidRPr="00147164">
        <w:rPr>
          <w:rFonts w:asciiTheme="majorHAnsi" w:hAnsiTheme="majorHAnsi" w:cstheme="majorHAnsi"/>
          <w:color w:val="000000"/>
        </w:rPr>
        <w:t xml:space="preserve"> </w:t>
      </w:r>
    </w:p>
    <w:p w14:paraId="45BF666F" w14:textId="45F26243" w:rsidR="00A7538B" w:rsidRPr="00147164" w:rsidRDefault="00A7538B" w:rsidP="00A7538B">
      <w:pPr>
        <w:numPr>
          <w:ilvl w:val="0"/>
          <w:numId w:val="4"/>
        </w:numPr>
        <w:pBdr>
          <w:top w:val="nil"/>
          <w:left w:val="nil"/>
          <w:bottom w:val="nil"/>
          <w:right w:val="nil"/>
          <w:between w:val="nil"/>
        </w:pBdr>
        <w:shd w:val="clear" w:color="auto" w:fill="FFFFFF"/>
        <w:ind w:right="360"/>
        <w:rPr>
          <w:rFonts w:asciiTheme="majorHAnsi" w:hAnsiTheme="majorHAnsi" w:cstheme="majorHAnsi"/>
          <w:color w:val="000000"/>
        </w:rPr>
      </w:pPr>
      <w:r w:rsidRPr="00147164">
        <w:rPr>
          <w:rFonts w:asciiTheme="majorHAnsi" w:hAnsiTheme="majorHAnsi" w:cstheme="majorHAnsi"/>
          <w:color w:val="000000"/>
        </w:rPr>
        <w:t xml:space="preserve">Identify all policies implicated by the alleged misconduct and notify the Complainant and Respondent of </w:t>
      </w:r>
      <w:proofErr w:type="gramStart"/>
      <w:r w:rsidRPr="00147164">
        <w:rPr>
          <w:rFonts w:asciiTheme="majorHAnsi" w:hAnsiTheme="majorHAnsi" w:cstheme="majorHAnsi"/>
          <w:color w:val="000000"/>
        </w:rPr>
        <w:t>all of</w:t>
      </w:r>
      <w:proofErr w:type="gramEnd"/>
      <w:r w:rsidRPr="00147164">
        <w:rPr>
          <w:rFonts w:asciiTheme="majorHAnsi" w:hAnsiTheme="majorHAnsi" w:cstheme="majorHAnsi"/>
          <w:color w:val="000000"/>
        </w:rPr>
        <w:t xml:space="preserve"> the specific policies implicated</w:t>
      </w:r>
      <w:r w:rsidR="0028124F" w:rsidRPr="00147164">
        <w:rPr>
          <w:rFonts w:asciiTheme="majorHAnsi" w:hAnsiTheme="majorHAnsi" w:cstheme="majorHAnsi"/>
          <w:color w:val="000000"/>
        </w:rPr>
        <w:t>.</w:t>
      </w:r>
    </w:p>
    <w:p w14:paraId="5AC98E5C" w14:textId="53A07F7C" w:rsidR="00A7538B" w:rsidRPr="00147164" w:rsidRDefault="00A7538B" w:rsidP="00A7538B">
      <w:pPr>
        <w:numPr>
          <w:ilvl w:val="0"/>
          <w:numId w:val="4"/>
        </w:numPr>
        <w:pBdr>
          <w:top w:val="nil"/>
          <w:left w:val="nil"/>
          <w:bottom w:val="nil"/>
          <w:right w:val="nil"/>
          <w:between w:val="nil"/>
        </w:pBdr>
        <w:shd w:val="clear" w:color="auto" w:fill="FFFFFF"/>
        <w:ind w:right="360"/>
        <w:rPr>
          <w:rFonts w:asciiTheme="majorHAnsi" w:hAnsiTheme="majorHAnsi" w:cstheme="majorHAnsi"/>
          <w:color w:val="000000"/>
        </w:rPr>
      </w:pPr>
      <w:r w:rsidRPr="00147164">
        <w:rPr>
          <w:rFonts w:asciiTheme="majorHAnsi" w:hAnsiTheme="majorHAnsi" w:cstheme="majorHAnsi"/>
          <w:color w:val="000000"/>
        </w:rPr>
        <w:t>Assist the Title IX Coordinator with conducting a prompt initial assessment to determine if the allegations indicate a potential policy violation</w:t>
      </w:r>
      <w:r w:rsidR="0028124F" w:rsidRPr="00147164">
        <w:rPr>
          <w:rFonts w:asciiTheme="majorHAnsi" w:hAnsiTheme="majorHAnsi" w:cstheme="majorHAnsi"/>
          <w:color w:val="000000"/>
        </w:rPr>
        <w:t>.</w:t>
      </w:r>
    </w:p>
    <w:p w14:paraId="016737B1" w14:textId="4F47A7C4" w:rsidR="00A7538B" w:rsidRPr="00147164" w:rsidRDefault="00A7538B" w:rsidP="00A7538B">
      <w:pPr>
        <w:numPr>
          <w:ilvl w:val="0"/>
          <w:numId w:val="4"/>
        </w:numPr>
        <w:pBdr>
          <w:top w:val="nil"/>
          <w:left w:val="nil"/>
          <w:bottom w:val="nil"/>
          <w:right w:val="nil"/>
          <w:between w:val="nil"/>
        </w:pBdr>
        <w:ind w:right="360"/>
        <w:rPr>
          <w:rFonts w:asciiTheme="majorHAnsi" w:hAnsiTheme="majorHAnsi" w:cstheme="majorHAnsi"/>
          <w:color w:val="000000"/>
        </w:rPr>
      </w:pPr>
      <w:r w:rsidRPr="00147164">
        <w:rPr>
          <w:rFonts w:asciiTheme="majorHAnsi" w:hAnsiTheme="majorHAnsi" w:cstheme="majorHAnsi"/>
          <w:color w:val="000000"/>
        </w:rPr>
        <w:t>Commence a thorough, reliable, and impartial investigation by identifying issues and developing a strategic investigation plan, including a witness list, evidence list, intended investigation timeframe, and order of interviews for all witnesses and the Parties</w:t>
      </w:r>
      <w:r w:rsidR="0028124F" w:rsidRPr="00147164">
        <w:rPr>
          <w:rFonts w:asciiTheme="majorHAnsi" w:hAnsiTheme="majorHAnsi" w:cstheme="majorHAnsi"/>
          <w:color w:val="000000"/>
        </w:rPr>
        <w:t>.</w:t>
      </w:r>
    </w:p>
    <w:p w14:paraId="6FD033BA" w14:textId="0AFBDD61" w:rsidR="00A7538B" w:rsidRPr="00147164" w:rsidRDefault="00A7538B" w:rsidP="00A7538B">
      <w:pPr>
        <w:numPr>
          <w:ilvl w:val="0"/>
          <w:numId w:val="4"/>
        </w:numPr>
        <w:pBdr>
          <w:top w:val="nil"/>
          <w:left w:val="nil"/>
          <w:bottom w:val="nil"/>
          <w:right w:val="nil"/>
          <w:between w:val="nil"/>
        </w:pBdr>
        <w:ind w:right="360"/>
        <w:rPr>
          <w:rFonts w:asciiTheme="majorHAnsi" w:hAnsiTheme="majorHAnsi" w:cstheme="majorHAnsi"/>
          <w:color w:val="000000"/>
        </w:rPr>
      </w:pPr>
      <w:r w:rsidRPr="00147164">
        <w:rPr>
          <w:rFonts w:asciiTheme="majorHAnsi" w:hAnsiTheme="majorHAnsi" w:cstheme="majorHAnsi"/>
          <w:color w:val="000000"/>
        </w:rPr>
        <w:t>Meet with the Complainant to finalize their interview/statement, if necessary</w:t>
      </w:r>
      <w:r w:rsidR="0028124F" w:rsidRPr="00147164">
        <w:rPr>
          <w:rFonts w:asciiTheme="majorHAnsi" w:hAnsiTheme="majorHAnsi" w:cstheme="majorHAnsi"/>
          <w:color w:val="000000"/>
        </w:rPr>
        <w:t>.</w:t>
      </w:r>
      <w:r w:rsidRPr="00147164">
        <w:rPr>
          <w:rFonts w:asciiTheme="majorHAnsi" w:hAnsiTheme="majorHAnsi" w:cstheme="majorHAnsi"/>
          <w:color w:val="000000"/>
        </w:rPr>
        <w:t xml:space="preserve"> </w:t>
      </w:r>
    </w:p>
    <w:p w14:paraId="215D49C7" w14:textId="027AABB7" w:rsidR="00A7538B" w:rsidRPr="00147164" w:rsidRDefault="00A7538B" w:rsidP="00A7538B">
      <w:pPr>
        <w:numPr>
          <w:ilvl w:val="0"/>
          <w:numId w:val="4"/>
        </w:numPr>
        <w:pBdr>
          <w:top w:val="nil"/>
          <w:left w:val="nil"/>
          <w:bottom w:val="nil"/>
          <w:right w:val="nil"/>
          <w:between w:val="nil"/>
        </w:pBdr>
        <w:ind w:right="360"/>
        <w:rPr>
          <w:rFonts w:asciiTheme="majorHAnsi" w:hAnsiTheme="majorHAnsi" w:cstheme="majorHAnsi"/>
          <w:color w:val="000000"/>
        </w:rPr>
      </w:pPr>
      <w:r w:rsidRPr="00147164">
        <w:rPr>
          <w:rFonts w:asciiTheme="majorHAnsi" w:hAnsiTheme="majorHAnsi" w:cstheme="majorHAnsi"/>
          <w:color w:val="000000"/>
        </w:rPr>
        <w:t xml:space="preserve">Prepare the initial </w:t>
      </w:r>
      <w:r w:rsidRPr="00147164">
        <w:rPr>
          <w:rFonts w:asciiTheme="majorHAnsi" w:hAnsiTheme="majorHAnsi" w:cstheme="majorHAnsi"/>
        </w:rPr>
        <w:t>N</w:t>
      </w:r>
      <w:r w:rsidRPr="00147164">
        <w:rPr>
          <w:rFonts w:asciiTheme="majorHAnsi" w:hAnsiTheme="majorHAnsi" w:cstheme="majorHAnsi"/>
          <w:color w:val="000000"/>
        </w:rPr>
        <w:t xml:space="preserve">otice of </w:t>
      </w:r>
      <w:r w:rsidRPr="00147164">
        <w:rPr>
          <w:rFonts w:asciiTheme="majorHAnsi" w:hAnsiTheme="majorHAnsi" w:cstheme="majorHAnsi"/>
        </w:rPr>
        <w:t>I</w:t>
      </w:r>
      <w:r w:rsidRPr="00147164">
        <w:rPr>
          <w:rFonts w:asciiTheme="majorHAnsi" w:hAnsiTheme="majorHAnsi" w:cstheme="majorHAnsi"/>
          <w:color w:val="000000"/>
        </w:rPr>
        <w:t xml:space="preserve">nvestigation and </w:t>
      </w:r>
      <w:r w:rsidRPr="00147164">
        <w:rPr>
          <w:rFonts w:asciiTheme="majorHAnsi" w:hAnsiTheme="majorHAnsi" w:cstheme="majorHAnsi"/>
        </w:rPr>
        <w:t>A</w:t>
      </w:r>
      <w:r w:rsidRPr="00147164">
        <w:rPr>
          <w:rFonts w:asciiTheme="majorHAnsi" w:hAnsiTheme="majorHAnsi" w:cstheme="majorHAnsi"/>
          <w:color w:val="000000"/>
        </w:rPr>
        <w:t>llegation (NOIA). The NOIA may be amended with any additional or dismissed allegations</w:t>
      </w:r>
      <w:r w:rsidR="00B73B02" w:rsidRPr="00147164">
        <w:rPr>
          <w:rFonts w:asciiTheme="majorHAnsi" w:hAnsiTheme="majorHAnsi" w:cstheme="majorHAnsi"/>
          <w:color w:val="000000"/>
        </w:rPr>
        <w:t>.</w:t>
      </w:r>
    </w:p>
    <w:p w14:paraId="12E42931" w14:textId="5CDE3FF9" w:rsidR="00A7538B" w:rsidRPr="00147164" w:rsidRDefault="00A7538B" w:rsidP="00A7538B">
      <w:pPr>
        <w:numPr>
          <w:ilvl w:val="1"/>
          <w:numId w:val="4"/>
        </w:numPr>
        <w:pBdr>
          <w:top w:val="nil"/>
          <w:left w:val="nil"/>
          <w:bottom w:val="nil"/>
          <w:right w:val="nil"/>
          <w:between w:val="nil"/>
        </w:pBdr>
        <w:tabs>
          <w:tab w:val="left" w:pos="720"/>
        </w:tabs>
        <w:ind w:right="360"/>
        <w:rPr>
          <w:rFonts w:asciiTheme="majorHAnsi" w:hAnsiTheme="majorHAnsi" w:cstheme="majorHAnsi"/>
          <w:color w:val="000000"/>
        </w:rPr>
      </w:pPr>
      <w:r w:rsidRPr="00147164">
        <w:rPr>
          <w:rFonts w:asciiTheme="majorHAnsi" w:hAnsiTheme="majorHAnsi" w:cstheme="majorHAnsi"/>
          <w:color w:val="000000"/>
        </w:rPr>
        <w:t xml:space="preserve">Notice should inform the Parties of their right to </w:t>
      </w:r>
      <w:r w:rsidRPr="00147164">
        <w:rPr>
          <w:rFonts w:asciiTheme="majorHAnsi" w:hAnsiTheme="majorHAnsi" w:cstheme="majorHAnsi"/>
          <w:color w:val="000000"/>
          <w:highlight w:val="white"/>
        </w:rPr>
        <w:t xml:space="preserve">have the assistance of </w:t>
      </w:r>
      <w:r w:rsidRPr="00147164">
        <w:rPr>
          <w:rFonts w:asciiTheme="majorHAnsi" w:hAnsiTheme="majorHAnsi" w:cstheme="majorHAnsi"/>
          <w:highlight w:val="white"/>
        </w:rPr>
        <w:t>an Advisor, of</w:t>
      </w:r>
      <w:r w:rsidRPr="00147164">
        <w:rPr>
          <w:rFonts w:asciiTheme="majorHAnsi" w:hAnsiTheme="majorHAnsi" w:cstheme="majorHAnsi"/>
          <w:color w:val="000000"/>
          <w:highlight w:val="white"/>
        </w:rPr>
        <w:t xml:space="preserve"> their choosing or appointed by MCW </w:t>
      </w:r>
      <w:r w:rsidR="001233D2" w:rsidRPr="00147164">
        <w:rPr>
          <w:rFonts w:asciiTheme="majorHAnsi" w:hAnsiTheme="majorHAnsi" w:cstheme="majorHAnsi"/>
          <w:color w:val="000000"/>
        </w:rPr>
        <w:t xml:space="preserve">(upon request) </w:t>
      </w:r>
      <w:r w:rsidRPr="00147164">
        <w:rPr>
          <w:rFonts w:asciiTheme="majorHAnsi" w:hAnsiTheme="majorHAnsi" w:cstheme="majorHAnsi"/>
          <w:color w:val="000000"/>
        </w:rPr>
        <w:t>present for all meetings attended by the Party</w:t>
      </w:r>
      <w:r w:rsidR="00B73B02" w:rsidRPr="00147164">
        <w:rPr>
          <w:rFonts w:asciiTheme="majorHAnsi" w:hAnsiTheme="majorHAnsi" w:cstheme="majorHAnsi"/>
          <w:color w:val="000000"/>
        </w:rPr>
        <w:t>.</w:t>
      </w:r>
    </w:p>
    <w:p w14:paraId="560D04BB" w14:textId="75E8B290" w:rsidR="00A7538B" w:rsidRPr="00147164" w:rsidRDefault="00A7538B" w:rsidP="00A7538B">
      <w:pPr>
        <w:numPr>
          <w:ilvl w:val="0"/>
          <w:numId w:val="4"/>
        </w:numPr>
        <w:pBdr>
          <w:top w:val="nil"/>
          <w:left w:val="nil"/>
          <w:bottom w:val="nil"/>
          <w:right w:val="nil"/>
          <w:between w:val="nil"/>
        </w:pBdr>
        <w:ind w:right="360"/>
        <w:rPr>
          <w:rFonts w:asciiTheme="majorHAnsi" w:hAnsiTheme="majorHAnsi" w:cstheme="majorHAnsi"/>
          <w:color w:val="000000"/>
        </w:rPr>
      </w:pPr>
      <w:r w:rsidRPr="00147164">
        <w:rPr>
          <w:rFonts w:asciiTheme="majorHAnsi" w:hAnsiTheme="majorHAnsi" w:cstheme="majorHAnsi"/>
          <w:color w:val="000000"/>
        </w:rPr>
        <w:t xml:space="preserve">Provide each interviewed Party and witness an opportunity to review and verify the </w:t>
      </w:r>
      <w:r w:rsidR="001233D2" w:rsidRPr="00147164">
        <w:rPr>
          <w:rFonts w:asciiTheme="majorHAnsi" w:hAnsiTheme="majorHAnsi" w:cstheme="majorHAnsi"/>
        </w:rPr>
        <w:t>i</w:t>
      </w:r>
      <w:r w:rsidRPr="00147164">
        <w:rPr>
          <w:rFonts w:asciiTheme="majorHAnsi" w:hAnsiTheme="majorHAnsi" w:cstheme="majorHAnsi"/>
        </w:rPr>
        <w:t>nvestigator</w:t>
      </w:r>
      <w:r w:rsidRPr="00147164">
        <w:rPr>
          <w:rFonts w:asciiTheme="majorHAnsi" w:hAnsiTheme="majorHAnsi" w:cstheme="majorHAnsi"/>
          <w:color w:val="000000"/>
        </w:rPr>
        <w:t xml:space="preserve">’s summary notes (or transcript) of the </w:t>
      </w:r>
      <w:r w:rsidR="00F03F1E">
        <w:rPr>
          <w:rFonts w:asciiTheme="majorHAnsi" w:hAnsiTheme="majorHAnsi" w:cstheme="majorHAnsi"/>
          <w:color w:val="000000"/>
        </w:rPr>
        <w:t>r</w:t>
      </w:r>
      <w:r w:rsidRPr="00147164">
        <w:rPr>
          <w:rFonts w:asciiTheme="majorHAnsi" w:hAnsiTheme="majorHAnsi" w:cstheme="majorHAnsi"/>
          <w:color w:val="000000"/>
        </w:rPr>
        <w:t xml:space="preserve">elevant </w:t>
      </w:r>
      <w:r w:rsidR="00F03F1E">
        <w:rPr>
          <w:rFonts w:asciiTheme="majorHAnsi" w:hAnsiTheme="majorHAnsi" w:cstheme="majorHAnsi"/>
          <w:color w:val="000000"/>
        </w:rPr>
        <w:t>e</w:t>
      </w:r>
      <w:r w:rsidRPr="00147164">
        <w:rPr>
          <w:rFonts w:asciiTheme="majorHAnsi" w:hAnsiTheme="majorHAnsi" w:cstheme="majorHAnsi"/>
          <w:color w:val="000000"/>
        </w:rPr>
        <w:t>vidence/testimony from their respective interviews and meetings</w:t>
      </w:r>
      <w:r w:rsidR="00B73B02" w:rsidRPr="00147164">
        <w:rPr>
          <w:rFonts w:asciiTheme="majorHAnsi" w:hAnsiTheme="majorHAnsi" w:cstheme="majorHAnsi"/>
          <w:color w:val="000000"/>
        </w:rPr>
        <w:t>.</w:t>
      </w:r>
    </w:p>
    <w:p w14:paraId="4C7B6229" w14:textId="081B46BA" w:rsidR="00A7538B" w:rsidRPr="00147164" w:rsidRDefault="00A7538B" w:rsidP="787DA545">
      <w:pPr>
        <w:numPr>
          <w:ilvl w:val="0"/>
          <w:numId w:val="4"/>
        </w:numPr>
        <w:ind w:right="360"/>
        <w:rPr>
          <w:rFonts w:asciiTheme="majorHAnsi" w:hAnsiTheme="majorHAnsi" w:cstheme="majorBidi"/>
          <w:color w:val="000000"/>
        </w:rPr>
      </w:pPr>
      <w:r w:rsidRPr="787DA545">
        <w:rPr>
          <w:rFonts w:asciiTheme="majorHAnsi" w:hAnsiTheme="majorHAnsi" w:cstheme="majorBidi"/>
        </w:rPr>
        <w:t xml:space="preserve">When participation </w:t>
      </w:r>
      <w:r w:rsidR="6C201F48" w:rsidRPr="787DA545">
        <w:rPr>
          <w:rFonts w:asciiTheme="majorHAnsi" w:hAnsiTheme="majorHAnsi" w:cstheme="majorBidi"/>
        </w:rPr>
        <w:t xml:space="preserve">is expected </w:t>
      </w:r>
      <w:r w:rsidRPr="787DA545">
        <w:rPr>
          <w:rFonts w:asciiTheme="majorHAnsi" w:hAnsiTheme="majorHAnsi" w:cstheme="majorBidi"/>
        </w:rPr>
        <w:t>of a Party, provide that Party with written notice of the date, time, and location of the meeting, as well as the expected participants and purpose</w:t>
      </w:r>
      <w:r w:rsidR="00B73B02" w:rsidRPr="787DA545">
        <w:rPr>
          <w:rFonts w:asciiTheme="majorHAnsi" w:hAnsiTheme="majorHAnsi" w:cstheme="majorBidi"/>
        </w:rPr>
        <w:t>.</w:t>
      </w:r>
      <w:r w:rsidRPr="787DA545">
        <w:rPr>
          <w:rFonts w:asciiTheme="majorHAnsi" w:hAnsiTheme="majorHAnsi" w:cstheme="majorBidi"/>
        </w:rPr>
        <w:t xml:space="preserve"> </w:t>
      </w:r>
    </w:p>
    <w:p w14:paraId="34718BC6" w14:textId="42ACC365" w:rsidR="00A7538B" w:rsidRPr="00147164" w:rsidRDefault="00A7538B" w:rsidP="00A7538B">
      <w:pPr>
        <w:numPr>
          <w:ilvl w:val="0"/>
          <w:numId w:val="4"/>
        </w:numPr>
        <w:pBdr>
          <w:top w:val="nil"/>
          <w:left w:val="nil"/>
          <w:bottom w:val="nil"/>
          <w:right w:val="nil"/>
          <w:between w:val="nil"/>
        </w:pBdr>
        <w:ind w:right="360"/>
        <w:rPr>
          <w:rFonts w:asciiTheme="majorHAnsi" w:hAnsiTheme="majorHAnsi" w:cstheme="majorHAnsi"/>
          <w:color w:val="000000"/>
        </w:rPr>
      </w:pPr>
      <w:r w:rsidRPr="00147164">
        <w:rPr>
          <w:rFonts w:asciiTheme="majorHAnsi" w:hAnsiTheme="majorHAnsi" w:cstheme="majorHAnsi"/>
          <w:color w:val="000000"/>
        </w:rPr>
        <w:t xml:space="preserve">Interview all available, </w:t>
      </w:r>
      <w:r w:rsidR="00F03F1E">
        <w:rPr>
          <w:rFonts w:asciiTheme="majorHAnsi" w:hAnsiTheme="majorHAnsi" w:cstheme="majorHAnsi"/>
          <w:color w:val="000000"/>
        </w:rPr>
        <w:t>r</w:t>
      </w:r>
      <w:r w:rsidRPr="00147164">
        <w:rPr>
          <w:rFonts w:asciiTheme="majorHAnsi" w:hAnsiTheme="majorHAnsi" w:cstheme="majorHAnsi"/>
          <w:color w:val="000000"/>
        </w:rPr>
        <w:t>elevant witnesses and conduct follow-up interviews as necessary</w:t>
      </w:r>
      <w:r w:rsidR="00B73B02" w:rsidRPr="00147164">
        <w:rPr>
          <w:rFonts w:asciiTheme="majorHAnsi" w:hAnsiTheme="majorHAnsi" w:cstheme="majorHAnsi"/>
          <w:color w:val="000000"/>
        </w:rPr>
        <w:t>.</w:t>
      </w:r>
    </w:p>
    <w:p w14:paraId="030BEC59" w14:textId="2F17D7AC" w:rsidR="00A7538B" w:rsidRPr="00147164" w:rsidRDefault="00A7538B" w:rsidP="00A7538B">
      <w:pPr>
        <w:numPr>
          <w:ilvl w:val="0"/>
          <w:numId w:val="4"/>
        </w:numPr>
        <w:pBdr>
          <w:top w:val="nil"/>
          <w:left w:val="nil"/>
          <w:bottom w:val="nil"/>
          <w:right w:val="nil"/>
          <w:between w:val="nil"/>
        </w:pBdr>
        <w:ind w:right="360"/>
        <w:rPr>
          <w:rFonts w:asciiTheme="majorHAnsi" w:hAnsiTheme="majorHAnsi" w:cstheme="majorHAnsi"/>
          <w:color w:val="000000"/>
        </w:rPr>
      </w:pPr>
      <w:r w:rsidRPr="00147164">
        <w:rPr>
          <w:rFonts w:asciiTheme="majorHAnsi" w:hAnsiTheme="majorHAnsi" w:cstheme="majorHAnsi"/>
          <w:color w:val="000000"/>
        </w:rPr>
        <w:t xml:space="preserve">Allow each Party the opportunity to suggest witnesses and questions they wish the </w:t>
      </w:r>
      <w:r w:rsidR="001233D2" w:rsidRPr="00147164">
        <w:rPr>
          <w:rFonts w:asciiTheme="majorHAnsi" w:hAnsiTheme="majorHAnsi" w:cstheme="majorHAnsi"/>
        </w:rPr>
        <w:t>i</w:t>
      </w:r>
      <w:r w:rsidRPr="00147164">
        <w:rPr>
          <w:rFonts w:asciiTheme="majorHAnsi" w:hAnsiTheme="majorHAnsi" w:cstheme="majorHAnsi"/>
        </w:rPr>
        <w:t>nvestigator(</w:t>
      </w:r>
      <w:r w:rsidRPr="00147164">
        <w:rPr>
          <w:rFonts w:asciiTheme="majorHAnsi" w:hAnsiTheme="majorHAnsi" w:cstheme="majorHAnsi"/>
          <w:color w:val="000000"/>
        </w:rPr>
        <w:t>s) to ask of the other Party and witnesses, and document in the report which questions were asked, with a rationale for any changes or omissions</w:t>
      </w:r>
      <w:r w:rsidR="00B73B02" w:rsidRPr="00147164">
        <w:rPr>
          <w:rFonts w:asciiTheme="majorHAnsi" w:hAnsiTheme="majorHAnsi" w:cstheme="majorHAnsi"/>
          <w:color w:val="000000"/>
        </w:rPr>
        <w:t>.</w:t>
      </w:r>
      <w:r w:rsidRPr="00147164">
        <w:rPr>
          <w:rFonts w:asciiTheme="majorHAnsi" w:hAnsiTheme="majorHAnsi" w:cstheme="majorHAnsi"/>
          <w:color w:val="000000"/>
        </w:rPr>
        <w:t xml:space="preserve"> </w:t>
      </w:r>
    </w:p>
    <w:p w14:paraId="7B76B565" w14:textId="40B9B1CF" w:rsidR="00A7538B" w:rsidRPr="00147164" w:rsidRDefault="00A7538B" w:rsidP="00A7538B">
      <w:pPr>
        <w:numPr>
          <w:ilvl w:val="0"/>
          <w:numId w:val="4"/>
        </w:numPr>
        <w:pBdr>
          <w:top w:val="nil"/>
          <w:left w:val="nil"/>
          <w:bottom w:val="nil"/>
          <w:right w:val="nil"/>
          <w:between w:val="nil"/>
        </w:pBdr>
        <w:ind w:right="360"/>
        <w:rPr>
          <w:rFonts w:asciiTheme="majorHAnsi" w:hAnsiTheme="majorHAnsi" w:cstheme="majorHAnsi"/>
          <w:color w:val="000000"/>
        </w:rPr>
      </w:pPr>
      <w:r w:rsidRPr="00147164">
        <w:rPr>
          <w:rFonts w:asciiTheme="majorHAnsi" w:hAnsiTheme="majorHAnsi" w:cstheme="majorHAnsi"/>
          <w:color w:val="000000"/>
        </w:rPr>
        <w:t>Complete the investigation promptly and without unreasonable deviation from the intended timeline</w:t>
      </w:r>
      <w:r w:rsidR="00B73B02" w:rsidRPr="00147164">
        <w:rPr>
          <w:rFonts w:asciiTheme="majorHAnsi" w:hAnsiTheme="majorHAnsi" w:cstheme="majorHAnsi"/>
          <w:color w:val="000000"/>
        </w:rPr>
        <w:t>.</w:t>
      </w:r>
    </w:p>
    <w:p w14:paraId="1419E433" w14:textId="2EE72140" w:rsidR="00A7538B" w:rsidRPr="00147164" w:rsidRDefault="00A7538B" w:rsidP="00A7538B">
      <w:pPr>
        <w:numPr>
          <w:ilvl w:val="0"/>
          <w:numId w:val="4"/>
        </w:numPr>
        <w:pBdr>
          <w:top w:val="nil"/>
          <w:left w:val="nil"/>
          <w:bottom w:val="nil"/>
          <w:right w:val="nil"/>
          <w:between w:val="nil"/>
        </w:pBdr>
        <w:shd w:val="clear" w:color="auto" w:fill="FFFFFF"/>
        <w:ind w:right="360"/>
        <w:rPr>
          <w:rFonts w:asciiTheme="majorHAnsi" w:hAnsiTheme="majorHAnsi" w:cstheme="majorHAnsi"/>
          <w:color w:val="000000"/>
        </w:rPr>
      </w:pPr>
      <w:r w:rsidRPr="00147164">
        <w:rPr>
          <w:rFonts w:asciiTheme="majorHAnsi" w:hAnsiTheme="majorHAnsi" w:cstheme="majorHAnsi"/>
          <w:color w:val="000000"/>
        </w:rPr>
        <w:t>Provide regular updates to the Parties throughout the investigation if delays are occurring</w:t>
      </w:r>
      <w:r w:rsidR="00B73B02" w:rsidRPr="00147164">
        <w:rPr>
          <w:rFonts w:asciiTheme="majorHAnsi" w:hAnsiTheme="majorHAnsi" w:cstheme="majorHAnsi"/>
          <w:color w:val="000000"/>
        </w:rPr>
        <w:t>.</w:t>
      </w:r>
    </w:p>
    <w:p w14:paraId="40543059" w14:textId="1974FB47" w:rsidR="00A7538B" w:rsidRPr="00147164" w:rsidRDefault="00A7538B" w:rsidP="00A7538B">
      <w:pPr>
        <w:numPr>
          <w:ilvl w:val="0"/>
          <w:numId w:val="4"/>
        </w:numPr>
        <w:pBdr>
          <w:top w:val="nil"/>
          <w:left w:val="nil"/>
          <w:bottom w:val="nil"/>
          <w:right w:val="nil"/>
          <w:between w:val="nil"/>
        </w:pBdr>
        <w:shd w:val="clear" w:color="auto" w:fill="FFFFFF"/>
        <w:ind w:right="360"/>
        <w:rPr>
          <w:rFonts w:asciiTheme="majorHAnsi" w:hAnsiTheme="majorHAnsi" w:cstheme="majorHAnsi"/>
          <w:color w:val="000000"/>
        </w:rPr>
      </w:pPr>
      <w:r w:rsidRPr="00147164">
        <w:rPr>
          <w:rFonts w:asciiTheme="majorHAnsi" w:hAnsiTheme="majorHAnsi" w:cstheme="majorHAnsi"/>
          <w:color w:val="000000"/>
        </w:rPr>
        <w:t xml:space="preserve">Prior to the conclusion of the investigation, provide the Parties and their respective </w:t>
      </w:r>
      <w:r w:rsidRPr="00147164">
        <w:rPr>
          <w:rFonts w:asciiTheme="majorHAnsi" w:hAnsiTheme="majorHAnsi" w:cstheme="majorHAnsi"/>
        </w:rPr>
        <w:t>Advisors</w:t>
      </w:r>
      <w:r w:rsidRPr="00147164">
        <w:rPr>
          <w:rFonts w:asciiTheme="majorHAnsi" w:hAnsiTheme="majorHAnsi" w:cstheme="majorHAnsi"/>
          <w:b/>
          <w:color w:val="000000"/>
        </w:rPr>
        <w:t xml:space="preserve"> </w:t>
      </w:r>
      <w:r w:rsidRPr="00147164">
        <w:rPr>
          <w:rFonts w:asciiTheme="majorHAnsi" w:hAnsiTheme="majorHAnsi" w:cstheme="majorHAnsi"/>
          <w:color w:val="000000"/>
        </w:rPr>
        <w:t xml:space="preserve">(if </w:t>
      </w:r>
      <w:r w:rsidR="000946A2">
        <w:rPr>
          <w:rFonts w:asciiTheme="majorHAnsi" w:hAnsiTheme="majorHAnsi" w:cstheme="majorHAnsi"/>
          <w:color w:val="000000"/>
        </w:rPr>
        <w:t>requested</w:t>
      </w:r>
      <w:r w:rsidRPr="00147164">
        <w:rPr>
          <w:rFonts w:asciiTheme="majorHAnsi" w:hAnsiTheme="majorHAnsi" w:cstheme="majorHAnsi"/>
          <w:color w:val="000000"/>
        </w:rPr>
        <w:t xml:space="preserve"> by the Parties) with a list of witnesses whose information will be used to render a finding</w:t>
      </w:r>
      <w:r w:rsidR="00B73B02" w:rsidRPr="00147164">
        <w:rPr>
          <w:rFonts w:asciiTheme="majorHAnsi" w:hAnsiTheme="majorHAnsi" w:cstheme="majorHAnsi"/>
          <w:color w:val="000000"/>
        </w:rPr>
        <w:t>.</w:t>
      </w:r>
    </w:p>
    <w:p w14:paraId="78CFAC88" w14:textId="5096A8D0" w:rsidR="00A7538B" w:rsidRPr="00147164" w:rsidRDefault="00A7538B" w:rsidP="00A7538B">
      <w:pPr>
        <w:numPr>
          <w:ilvl w:val="0"/>
          <w:numId w:val="4"/>
        </w:numPr>
        <w:pBdr>
          <w:top w:val="nil"/>
          <w:left w:val="nil"/>
          <w:bottom w:val="nil"/>
          <w:right w:val="nil"/>
          <w:between w:val="nil"/>
        </w:pBdr>
        <w:shd w:val="clear" w:color="auto" w:fill="FFFFFF"/>
        <w:ind w:right="360"/>
        <w:rPr>
          <w:rFonts w:asciiTheme="majorHAnsi" w:hAnsiTheme="majorHAnsi" w:cstheme="majorHAnsi"/>
          <w:color w:val="000000"/>
        </w:rPr>
      </w:pPr>
      <w:r w:rsidRPr="00147164">
        <w:rPr>
          <w:rFonts w:asciiTheme="majorHAnsi" w:hAnsiTheme="majorHAnsi" w:cstheme="majorHAnsi"/>
          <w:color w:val="000000"/>
        </w:rPr>
        <w:t xml:space="preserve">Write a comprehensive investigation report fully summarizing the investigation, all witness interviews, and addressing all </w:t>
      </w:r>
      <w:r w:rsidR="00F03F1E">
        <w:rPr>
          <w:rFonts w:asciiTheme="majorHAnsi" w:hAnsiTheme="majorHAnsi" w:cstheme="majorHAnsi"/>
          <w:color w:val="000000"/>
        </w:rPr>
        <w:t>r</w:t>
      </w:r>
      <w:r w:rsidRPr="00147164">
        <w:rPr>
          <w:rFonts w:asciiTheme="majorHAnsi" w:hAnsiTheme="majorHAnsi" w:cstheme="majorHAnsi"/>
          <w:color w:val="000000"/>
        </w:rPr>
        <w:t xml:space="preserve">elevant </w:t>
      </w:r>
      <w:r w:rsidR="00F03F1E">
        <w:rPr>
          <w:rFonts w:asciiTheme="majorHAnsi" w:hAnsiTheme="majorHAnsi" w:cstheme="majorHAnsi"/>
          <w:color w:val="000000"/>
        </w:rPr>
        <w:t>e</w:t>
      </w:r>
      <w:r w:rsidRPr="00147164">
        <w:rPr>
          <w:rFonts w:asciiTheme="majorHAnsi" w:hAnsiTheme="majorHAnsi" w:cstheme="majorHAnsi"/>
          <w:color w:val="000000"/>
        </w:rPr>
        <w:t xml:space="preserve">vidence. Appendices including </w:t>
      </w:r>
      <w:r w:rsidR="00F03F1E">
        <w:rPr>
          <w:rFonts w:asciiTheme="majorHAnsi" w:hAnsiTheme="majorHAnsi" w:cstheme="majorHAnsi"/>
          <w:color w:val="000000"/>
        </w:rPr>
        <w:t>r</w:t>
      </w:r>
      <w:r w:rsidRPr="00147164">
        <w:rPr>
          <w:rFonts w:asciiTheme="majorHAnsi" w:hAnsiTheme="majorHAnsi" w:cstheme="majorHAnsi"/>
          <w:color w:val="000000"/>
        </w:rPr>
        <w:t xml:space="preserve">elevant </w:t>
      </w:r>
      <w:proofErr w:type="gramStart"/>
      <w:r w:rsidRPr="00147164">
        <w:rPr>
          <w:rFonts w:asciiTheme="majorHAnsi" w:hAnsiTheme="majorHAnsi" w:cstheme="majorHAnsi"/>
          <w:color w:val="000000"/>
        </w:rPr>
        <w:t>physical</w:t>
      </w:r>
      <w:proofErr w:type="gramEnd"/>
      <w:r w:rsidRPr="00147164">
        <w:rPr>
          <w:rFonts w:asciiTheme="majorHAnsi" w:hAnsiTheme="majorHAnsi" w:cstheme="majorHAnsi"/>
          <w:color w:val="000000"/>
        </w:rPr>
        <w:t xml:space="preserve"> or documentary evidence will be included</w:t>
      </w:r>
      <w:r w:rsidR="00B73B02" w:rsidRPr="00147164">
        <w:rPr>
          <w:rFonts w:asciiTheme="majorHAnsi" w:hAnsiTheme="majorHAnsi" w:cstheme="majorHAnsi"/>
          <w:color w:val="000000"/>
        </w:rPr>
        <w:t>.</w:t>
      </w:r>
      <w:r w:rsidRPr="00147164">
        <w:rPr>
          <w:rFonts w:asciiTheme="majorHAnsi" w:hAnsiTheme="majorHAnsi" w:cstheme="majorHAnsi"/>
          <w:color w:val="000000"/>
        </w:rPr>
        <w:t xml:space="preserve"> </w:t>
      </w:r>
    </w:p>
    <w:p w14:paraId="521AD451" w14:textId="4469CAAC" w:rsidR="00A7538B" w:rsidRPr="00147164" w:rsidRDefault="00A7538B" w:rsidP="00A7538B">
      <w:pPr>
        <w:numPr>
          <w:ilvl w:val="0"/>
          <w:numId w:val="4"/>
        </w:numPr>
        <w:pBdr>
          <w:top w:val="nil"/>
          <w:left w:val="nil"/>
          <w:bottom w:val="nil"/>
          <w:right w:val="nil"/>
          <w:between w:val="nil"/>
        </w:pBdr>
        <w:shd w:val="clear" w:color="auto" w:fill="FFFFFF"/>
        <w:ind w:right="360"/>
        <w:rPr>
          <w:rFonts w:asciiTheme="majorHAnsi" w:hAnsiTheme="majorHAnsi" w:cstheme="majorHAnsi"/>
          <w:color w:val="000000"/>
        </w:rPr>
      </w:pPr>
      <w:r w:rsidRPr="00147164">
        <w:rPr>
          <w:rFonts w:asciiTheme="majorHAnsi" w:hAnsiTheme="majorHAnsi" w:cstheme="majorHAnsi"/>
          <w:color w:val="000000"/>
        </w:rPr>
        <w:t xml:space="preserve">The </w:t>
      </w:r>
      <w:r w:rsidR="001233D2" w:rsidRPr="00147164">
        <w:rPr>
          <w:rFonts w:asciiTheme="majorHAnsi" w:hAnsiTheme="majorHAnsi" w:cstheme="majorHAnsi"/>
        </w:rPr>
        <w:t>i</w:t>
      </w:r>
      <w:r w:rsidRPr="00147164">
        <w:rPr>
          <w:rFonts w:asciiTheme="majorHAnsi" w:hAnsiTheme="majorHAnsi" w:cstheme="majorHAnsi"/>
          <w:color w:val="000000"/>
        </w:rPr>
        <w:t>nvestigator(s) gather, assess, and synthesize evidence, but make no conclusions, engage in no policy analysis, and render no recommendations as part of their report</w:t>
      </w:r>
      <w:r w:rsidR="00B73B02" w:rsidRPr="00147164">
        <w:rPr>
          <w:rFonts w:asciiTheme="majorHAnsi" w:hAnsiTheme="majorHAnsi" w:cstheme="majorHAnsi"/>
          <w:color w:val="000000"/>
        </w:rPr>
        <w:t>.</w:t>
      </w:r>
    </w:p>
    <w:p w14:paraId="6A500B74" w14:textId="37D8A4FD" w:rsidR="00A7538B" w:rsidRPr="00147164" w:rsidRDefault="00A7538B" w:rsidP="00A7538B">
      <w:pPr>
        <w:numPr>
          <w:ilvl w:val="0"/>
          <w:numId w:val="4"/>
        </w:numPr>
        <w:pBdr>
          <w:top w:val="nil"/>
          <w:left w:val="nil"/>
          <w:bottom w:val="nil"/>
          <w:right w:val="nil"/>
          <w:between w:val="nil"/>
        </w:pBdr>
        <w:shd w:val="clear" w:color="auto" w:fill="FFFFFF"/>
        <w:tabs>
          <w:tab w:val="left" w:pos="720"/>
        </w:tabs>
        <w:ind w:right="360"/>
        <w:rPr>
          <w:rFonts w:asciiTheme="majorHAnsi" w:hAnsiTheme="majorHAnsi" w:cstheme="majorHAnsi"/>
          <w:color w:val="000000"/>
        </w:rPr>
      </w:pPr>
      <w:r w:rsidRPr="00147164">
        <w:rPr>
          <w:rFonts w:asciiTheme="majorHAnsi" w:hAnsiTheme="majorHAnsi" w:cstheme="majorHAnsi"/>
          <w:color w:val="000000"/>
        </w:rPr>
        <w:lastRenderedPageBreak/>
        <w:t xml:space="preserve">Prior to the conclusion of the investigation, provide the Parties and their respective </w:t>
      </w:r>
      <w:r w:rsidRPr="00147164">
        <w:rPr>
          <w:rFonts w:asciiTheme="majorHAnsi" w:hAnsiTheme="majorHAnsi" w:cstheme="majorHAnsi"/>
        </w:rPr>
        <w:t>Advisors</w:t>
      </w:r>
      <w:r w:rsidRPr="00147164">
        <w:rPr>
          <w:rFonts w:asciiTheme="majorHAnsi" w:hAnsiTheme="majorHAnsi" w:cstheme="majorHAnsi"/>
          <w:b/>
          <w:color w:val="000000"/>
        </w:rPr>
        <w:t xml:space="preserve"> </w:t>
      </w:r>
      <w:r w:rsidRPr="00147164">
        <w:rPr>
          <w:rFonts w:asciiTheme="majorHAnsi" w:hAnsiTheme="majorHAnsi" w:cstheme="majorHAnsi"/>
          <w:color w:val="000000"/>
        </w:rPr>
        <w:t xml:space="preserve">(if </w:t>
      </w:r>
      <w:r w:rsidR="000946A2">
        <w:rPr>
          <w:rFonts w:asciiTheme="majorHAnsi" w:hAnsiTheme="majorHAnsi" w:cstheme="majorHAnsi"/>
          <w:color w:val="000000"/>
        </w:rPr>
        <w:t>requested</w:t>
      </w:r>
      <w:r w:rsidRPr="00147164">
        <w:rPr>
          <w:rFonts w:asciiTheme="majorHAnsi" w:hAnsiTheme="majorHAnsi" w:cstheme="majorHAnsi"/>
          <w:color w:val="000000"/>
        </w:rPr>
        <w:t xml:space="preserve"> by the Parties) a secured electronic copy of the draft investigation report as well as an opportunity to inspect and review all of the evidence obtained as part of the investigation that is directly related to the reported misconduct, including evidence upon which MCW does not intend to rely in reaching a determination, for a ten (10) calendar day review and comment period so that each Party may meaningfully respond to the evidence. The Parties may elect to waive the full ten</w:t>
      </w:r>
      <w:r w:rsidR="001233D2" w:rsidRPr="00147164">
        <w:rPr>
          <w:rFonts w:asciiTheme="majorHAnsi" w:hAnsiTheme="majorHAnsi" w:cstheme="majorHAnsi"/>
          <w:color w:val="000000"/>
        </w:rPr>
        <w:t xml:space="preserve"> (10)</w:t>
      </w:r>
      <w:r w:rsidRPr="00147164">
        <w:rPr>
          <w:rFonts w:asciiTheme="majorHAnsi" w:hAnsiTheme="majorHAnsi" w:cstheme="majorHAnsi"/>
          <w:color w:val="000000"/>
        </w:rPr>
        <w:t xml:space="preserve"> days</w:t>
      </w:r>
      <w:r w:rsidRPr="00147164">
        <w:rPr>
          <w:rFonts w:asciiTheme="majorHAnsi" w:hAnsiTheme="majorHAnsi" w:cstheme="majorHAnsi"/>
        </w:rPr>
        <w:t xml:space="preserve">. </w:t>
      </w:r>
    </w:p>
    <w:p w14:paraId="3AB90065" w14:textId="29910399" w:rsidR="00A7538B" w:rsidRPr="00147164" w:rsidRDefault="00A7538B" w:rsidP="00A7538B">
      <w:pPr>
        <w:numPr>
          <w:ilvl w:val="0"/>
          <w:numId w:val="3"/>
        </w:numPr>
        <w:pBdr>
          <w:top w:val="nil"/>
          <w:left w:val="nil"/>
          <w:bottom w:val="nil"/>
          <w:right w:val="nil"/>
          <w:between w:val="nil"/>
        </w:pBdr>
        <w:tabs>
          <w:tab w:val="left" w:pos="720"/>
        </w:tabs>
        <w:ind w:right="360"/>
        <w:rPr>
          <w:rFonts w:asciiTheme="majorHAnsi" w:hAnsiTheme="majorHAnsi" w:cstheme="majorHAnsi"/>
          <w:color w:val="000000"/>
        </w:rPr>
      </w:pPr>
      <w:r w:rsidRPr="00147164">
        <w:rPr>
          <w:rFonts w:asciiTheme="majorHAnsi" w:hAnsiTheme="majorHAnsi" w:cstheme="majorHAnsi"/>
          <w:color w:val="000000"/>
        </w:rPr>
        <w:t xml:space="preserve">The </w:t>
      </w:r>
      <w:r w:rsidR="001233D2" w:rsidRPr="00147164">
        <w:rPr>
          <w:rFonts w:asciiTheme="majorHAnsi" w:hAnsiTheme="majorHAnsi" w:cstheme="majorHAnsi"/>
          <w:color w:val="000000"/>
        </w:rPr>
        <w:t>i</w:t>
      </w:r>
      <w:r w:rsidRPr="00147164">
        <w:rPr>
          <w:rFonts w:asciiTheme="majorHAnsi" w:hAnsiTheme="majorHAnsi" w:cstheme="majorHAnsi"/>
          <w:color w:val="000000"/>
        </w:rPr>
        <w:t>nvestigator(s) may elect to respond in writing in the investigation report to the Parties’ submitted responses and/or to share the responses between the Parties for additional responses</w:t>
      </w:r>
      <w:r w:rsidR="00B73B02" w:rsidRPr="00147164">
        <w:rPr>
          <w:rFonts w:asciiTheme="majorHAnsi" w:hAnsiTheme="majorHAnsi" w:cstheme="majorHAnsi"/>
          <w:color w:val="000000"/>
        </w:rPr>
        <w:t>.</w:t>
      </w:r>
    </w:p>
    <w:p w14:paraId="6650FD81" w14:textId="2D378139" w:rsidR="00A7538B" w:rsidRPr="00147164" w:rsidRDefault="00A7538B" w:rsidP="00A7538B">
      <w:pPr>
        <w:numPr>
          <w:ilvl w:val="0"/>
          <w:numId w:val="3"/>
        </w:numPr>
        <w:pBdr>
          <w:top w:val="nil"/>
          <w:left w:val="nil"/>
          <w:bottom w:val="nil"/>
          <w:right w:val="nil"/>
          <w:between w:val="nil"/>
        </w:pBdr>
        <w:tabs>
          <w:tab w:val="left" w:pos="720"/>
        </w:tabs>
        <w:ind w:right="360"/>
        <w:rPr>
          <w:rFonts w:asciiTheme="majorHAnsi" w:hAnsiTheme="majorHAnsi" w:cstheme="majorHAnsi"/>
          <w:color w:val="000000"/>
        </w:rPr>
      </w:pPr>
      <w:r w:rsidRPr="00147164">
        <w:rPr>
          <w:rFonts w:asciiTheme="majorHAnsi" w:hAnsiTheme="majorHAnsi" w:cstheme="majorHAnsi"/>
          <w:color w:val="000000"/>
        </w:rPr>
        <w:t xml:space="preserve">The </w:t>
      </w:r>
      <w:r w:rsidR="001233D2" w:rsidRPr="00147164">
        <w:rPr>
          <w:rFonts w:asciiTheme="majorHAnsi" w:hAnsiTheme="majorHAnsi" w:cstheme="majorHAnsi"/>
          <w:color w:val="000000"/>
        </w:rPr>
        <w:t>i</w:t>
      </w:r>
      <w:r w:rsidRPr="00147164">
        <w:rPr>
          <w:rFonts w:asciiTheme="majorHAnsi" w:hAnsiTheme="majorHAnsi" w:cstheme="majorHAnsi"/>
          <w:color w:val="000000"/>
        </w:rPr>
        <w:t xml:space="preserve">nvestigator(s) </w:t>
      </w:r>
      <w:proofErr w:type="spellStart"/>
      <w:r w:rsidR="000946A2">
        <w:rPr>
          <w:rFonts w:asciiTheme="majorHAnsi" w:hAnsiTheme="majorHAnsi" w:cstheme="majorHAnsi"/>
          <w:color w:val="000000"/>
        </w:rPr>
        <w:t>may</w:t>
      </w:r>
      <w:r w:rsidRPr="00147164">
        <w:rPr>
          <w:rFonts w:asciiTheme="majorHAnsi" w:hAnsiTheme="majorHAnsi" w:cstheme="majorHAnsi"/>
          <w:color w:val="000000"/>
        </w:rPr>
        <w:t>l</w:t>
      </w:r>
      <w:proofErr w:type="spellEnd"/>
      <w:r w:rsidRPr="00147164">
        <w:rPr>
          <w:rFonts w:asciiTheme="majorHAnsi" w:hAnsiTheme="majorHAnsi" w:cstheme="majorHAnsi"/>
          <w:color w:val="000000"/>
        </w:rPr>
        <w:t xml:space="preserve"> incorporate </w:t>
      </w:r>
      <w:r w:rsidR="00ED5830">
        <w:rPr>
          <w:rFonts w:asciiTheme="majorHAnsi" w:hAnsiTheme="majorHAnsi" w:cstheme="majorHAnsi"/>
          <w:color w:val="000000"/>
        </w:rPr>
        <w:t>r</w:t>
      </w:r>
      <w:r w:rsidRPr="00147164">
        <w:rPr>
          <w:rFonts w:asciiTheme="majorHAnsi" w:hAnsiTheme="majorHAnsi" w:cstheme="majorHAnsi"/>
          <w:color w:val="000000"/>
        </w:rPr>
        <w:t xml:space="preserve">elevant elements of the Parties’ written responses into the final investigation report, include any additional </w:t>
      </w:r>
      <w:r w:rsidR="00ED5830">
        <w:rPr>
          <w:rFonts w:asciiTheme="majorHAnsi" w:hAnsiTheme="majorHAnsi" w:cstheme="majorHAnsi"/>
          <w:color w:val="000000"/>
        </w:rPr>
        <w:t>r</w:t>
      </w:r>
      <w:r w:rsidRPr="00147164">
        <w:rPr>
          <w:rFonts w:asciiTheme="majorHAnsi" w:hAnsiTheme="majorHAnsi" w:cstheme="majorHAnsi"/>
          <w:color w:val="000000"/>
        </w:rPr>
        <w:t xml:space="preserve">elevant </w:t>
      </w:r>
      <w:r w:rsidR="00ED5830">
        <w:rPr>
          <w:rFonts w:asciiTheme="majorHAnsi" w:hAnsiTheme="majorHAnsi" w:cstheme="majorHAnsi"/>
          <w:color w:val="000000"/>
        </w:rPr>
        <w:t>e</w:t>
      </w:r>
      <w:r w:rsidRPr="00147164">
        <w:rPr>
          <w:rFonts w:asciiTheme="majorHAnsi" w:hAnsiTheme="majorHAnsi" w:cstheme="majorHAnsi"/>
          <w:color w:val="000000"/>
        </w:rPr>
        <w:t xml:space="preserve">vidence, make any necessary revisions, and finalize the report. The </w:t>
      </w:r>
      <w:r w:rsidR="001233D2" w:rsidRPr="00147164">
        <w:rPr>
          <w:rFonts w:asciiTheme="majorHAnsi" w:hAnsiTheme="majorHAnsi" w:cstheme="majorHAnsi"/>
          <w:color w:val="000000"/>
        </w:rPr>
        <w:t>i</w:t>
      </w:r>
      <w:r w:rsidRPr="00147164">
        <w:rPr>
          <w:rFonts w:asciiTheme="majorHAnsi" w:hAnsiTheme="majorHAnsi" w:cstheme="majorHAnsi"/>
          <w:color w:val="000000"/>
        </w:rPr>
        <w:t>nvestigator(s) should document all rationale for any changes made after the review and comment period</w:t>
      </w:r>
      <w:r w:rsidR="00B73B02" w:rsidRPr="00147164">
        <w:rPr>
          <w:rFonts w:asciiTheme="majorHAnsi" w:hAnsiTheme="majorHAnsi" w:cstheme="majorHAnsi"/>
          <w:color w:val="000000"/>
        </w:rPr>
        <w:t>.</w:t>
      </w:r>
    </w:p>
    <w:p w14:paraId="4C1A1D65" w14:textId="45653615" w:rsidR="00A7538B" w:rsidRPr="00147164" w:rsidRDefault="00A7538B" w:rsidP="00A7538B">
      <w:pPr>
        <w:numPr>
          <w:ilvl w:val="0"/>
          <w:numId w:val="3"/>
        </w:numPr>
        <w:pBdr>
          <w:top w:val="nil"/>
          <w:left w:val="nil"/>
          <w:bottom w:val="nil"/>
          <w:right w:val="nil"/>
          <w:between w:val="nil"/>
        </w:pBdr>
        <w:tabs>
          <w:tab w:val="left" w:pos="720"/>
        </w:tabs>
        <w:ind w:right="360"/>
        <w:rPr>
          <w:rFonts w:asciiTheme="majorHAnsi" w:hAnsiTheme="majorHAnsi" w:cstheme="majorHAnsi"/>
          <w:color w:val="000000"/>
        </w:rPr>
      </w:pPr>
      <w:r w:rsidRPr="00147164">
        <w:rPr>
          <w:rFonts w:asciiTheme="majorHAnsi" w:hAnsiTheme="majorHAnsi" w:cstheme="majorHAnsi"/>
          <w:color w:val="000000"/>
        </w:rPr>
        <w:t xml:space="preserve">The </w:t>
      </w:r>
      <w:r w:rsidR="001233D2" w:rsidRPr="00147164">
        <w:rPr>
          <w:rFonts w:asciiTheme="majorHAnsi" w:hAnsiTheme="majorHAnsi" w:cstheme="majorHAnsi"/>
          <w:color w:val="000000"/>
        </w:rPr>
        <w:t>i</w:t>
      </w:r>
      <w:r w:rsidRPr="00147164">
        <w:rPr>
          <w:rFonts w:asciiTheme="majorHAnsi" w:hAnsiTheme="majorHAnsi" w:cstheme="majorHAnsi"/>
          <w:color w:val="000000"/>
        </w:rPr>
        <w:t>nvestigator(s) shares the report with the Title IX Coordinator for their review and feedback</w:t>
      </w:r>
      <w:r w:rsidR="000946A2">
        <w:rPr>
          <w:rFonts w:asciiTheme="majorHAnsi" w:hAnsiTheme="majorHAnsi" w:cstheme="majorHAnsi"/>
          <w:color w:val="000000"/>
        </w:rPr>
        <w:t>.</w:t>
      </w:r>
    </w:p>
    <w:p w14:paraId="20E69C3C" w14:textId="7004E324" w:rsidR="00A7538B" w:rsidRPr="00147164" w:rsidRDefault="00A7538B" w:rsidP="00A7538B">
      <w:pPr>
        <w:numPr>
          <w:ilvl w:val="0"/>
          <w:numId w:val="3"/>
        </w:numPr>
        <w:pBdr>
          <w:top w:val="nil"/>
          <w:left w:val="nil"/>
          <w:bottom w:val="nil"/>
          <w:right w:val="nil"/>
          <w:between w:val="nil"/>
        </w:pBdr>
        <w:tabs>
          <w:tab w:val="left" w:pos="720"/>
        </w:tabs>
        <w:ind w:right="360"/>
        <w:rPr>
          <w:rFonts w:asciiTheme="majorHAnsi" w:hAnsiTheme="majorHAnsi" w:cstheme="majorHAnsi"/>
          <w:color w:val="000000"/>
        </w:rPr>
      </w:pPr>
      <w:r w:rsidRPr="00147164">
        <w:rPr>
          <w:rFonts w:asciiTheme="majorHAnsi" w:hAnsiTheme="majorHAnsi" w:cstheme="majorHAnsi"/>
          <w:color w:val="000000"/>
        </w:rPr>
        <w:t xml:space="preserve">The </w:t>
      </w:r>
      <w:r w:rsidR="001233D2" w:rsidRPr="00147164">
        <w:rPr>
          <w:rFonts w:asciiTheme="majorHAnsi" w:hAnsiTheme="majorHAnsi" w:cstheme="majorHAnsi"/>
          <w:color w:val="000000"/>
        </w:rPr>
        <w:t>i</w:t>
      </w:r>
      <w:r w:rsidRPr="00147164">
        <w:rPr>
          <w:rFonts w:asciiTheme="majorHAnsi" w:hAnsiTheme="majorHAnsi" w:cstheme="majorHAnsi"/>
          <w:color w:val="000000"/>
        </w:rPr>
        <w:t xml:space="preserve">nvestigator will incorporate any </w:t>
      </w:r>
      <w:r w:rsidR="004968D0">
        <w:rPr>
          <w:rFonts w:asciiTheme="majorHAnsi" w:hAnsiTheme="majorHAnsi" w:cstheme="majorHAnsi"/>
          <w:color w:val="000000"/>
        </w:rPr>
        <w:t>r</w:t>
      </w:r>
      <w:r w:rsidRPr="00147164">
        <w:rPr>
          <w:rFonts w:asciiTheme="majorHAnsi" w:hAnsiTheme="majorHAnsi" w:cstheme="majorHAnsi"/>
          <w:color w:val="000000"/>
        </w:rPr>
        <w:t xml:space="preserve">elevant feedback, and the final report is then shared with all Parties and their </w:t>
      </w:r>
      <w:r w:rsidRPr="00147164">
        <w:rPr>
          <w:rFonts w:asciiTheme="majorHAnsi" w:hAnsiTheme="majorHAnsi" w:cstheme="majorHAnsi"/>
        </w:rPr>
        <w:t>Advisors</w:t>
      </w:r>
      <w:r w:rsidRPr="00147164">
        <w:rPr>
          <w:rFonts w:asciiTheme="majorHAnsi" w:hAnsiTheme="majorHAnsi" w:cstheme="majorHAnsi"/>
          <w:color w:val="000000"/>
        </w:rPr>
        <w:t xml:space="preserve"> through secure electronic transmission or hard copy</w:t>
      </w:r>
      <w:r w:rsidRPr="00147164">
        <w:rPr>
          <w:rFonts w:asciiTheme="majorHAnsi" w:hAnsiTheme="majorHAnsi" w:cstheme="majorHAnsi"/>
        </w:rPr>
        <w:t xml:space="preserve"> </w:t>
      </w:r>
      <w:r w:rsidRPr="00147164">
        <w:rPr>
          <w:rFonts w:asciiTheme="majorHAnsi" w:hAnsiTheme="majorHAnsi" w:cstheme="majorHAnsi"/>
          <w:color w:val="000000"/>
        </w:rPr>
        <w:t xml:space="preserve">at least ten (10) calendar days prior to a hearing. </w:t>
      </w:r>
    </w:p>
    <w:p w14:paraId="4A047CE4" w14:textId="77777777" w:rsidR="00A7538B" w:rsidRPr="00147164" w:rsidRDefault="00A7538B" w:rsidP="00A7538B">
      <w:pPr>
        <w:contextualSpacing/>
        <w:rPr>
          <w:rFonts w:asciiTheme="majorHAnsi" w:hAnsiTheme="majorHAnsi" w:cstheme="majorHAnsi"/>
          <w:i/>
          <w:iCs/>
        </w:rPr>
      </w:pPr>
    </w:p>
    <w:p w14:paraId="29382187" w14:textId="77777777" w:rsidR="00A7538B" w:rsidRPr="00147164" w:rsidRDefault="00A7538B" w:rsidP="00A7538B">
      <w:pPr>
        <w:contextualSpacing/>
        <w:rPr>
          <w:rFonts w:asciiTheme="majorHAnsi" w:hAnsiTheme="majorHAnsi" w:cstheme="majorHAnsi"/>
          <w:i/>
          <w:iCs/>
        </w:rPr>
      </w:pPr>
      <w:r w:rsidRPr="00147164">
        <w:rPr>
          <w:rFonts w:asciiTheme="majorHAnsi" w:hAnsiTheme="majorHAnsi" w:cstheme="majorHAnsi"/>
          <w:i/>
          <w:iCs/>
        </w:rPr>
        <w:t>Hearings</w:t>
      </w:r>
    </w:p>
    <w:p w14:paraId="696B04B1" w14:textId="4F181686" w:rsidR="00A7538B" w:rsidRPr="00147164" w:rsidRDefault="00A7538B" w:rsidP="787DA545">
      <w:pPr>
        <w:spacing w:before="100" w:beforeAutospacing="1" w:after="100" w:afterAutospacing="1"/>
        <w:rPr>
          <w:rFonts w:asciiTheme="majorHAnsi" w:eastAsia="Times New Roman" w:hAnsiTheme="majorHAnsi" w:cstheme="majorBidi"/>
          <w:color w:val="000000"/>
        </w:rPr>
      </w:pPr>
      <w:r w:rsidRPr="787DA545">
        <w:rPr>
          <w:rFonts w:asciiTheme="majorHAnsi" w:hAnsiTheme="majorHAnsi" w:cstheme="majorBidi"/>
          <w:color w:val="211D1E"/>
        </w:rPr>
        <w:t xml:space="preserve">Provided that the </w:t>
      </w:r>
      <w:r w:rsidR="00C3448D" w:rsidRPr="787DA545">
        <w:rPr>
          <w:rFonts w:asciiTheme="majorHAnsi" w:hAnsiTheme="majorHAnsi" w:cstheme="majorBidi"/>
          <w:color w:val="211D1E"/>
        </w:rPr>
        <w:t>C</w:t>
      </w:r>
      <w:r w:rsidRPr="787DA545">
        <w:rPr>
          <w:rFonts w:asciiTheme="majorHAnsi" w:hAnsiTheme="majorHAnsi" w:cstheme="majorBidi"/>
          <w:color w:val="211D1E"/>
        </w:rPr>
        <w:t xml:space="preserve">omplaint is not resolved through Informal Resolution, once the final investigation report is shared with the Parties, the Title IX Coordinator </w:t>
      </w:r>
      <w:r w:rsidRPr="787DA545">
        <w:rPr>
          <w:rFonts w:asciiTheme="majorHAnsi" w:hAnsiTheme="majorHAnsi" w:cstheme="majorBidi"/>
          <w:color w:val="211D1E"/>
          <w:highlight w:val="white"/>
        </w:rPr>
        <w:t>will</w:t>
      </w:r>
      <w:r w:rsidRPr="787DA545">
        <w:rPr>
          <w:rFonts w:asciiTheme="majorHAnsi" w:hAnsiTheme="majorHAnsi" w:cstheme="majorBidi"/>
          <w:color w:val="211D1E"/>
        </w:rPr>
        <w:t xml:space="preserve"> refer the matter for a hearing. </w:t>
      </w:r>
      <w:r w:rsidRPr="787DA545">
        <w:rPr>
          <w:rFonts w:asciiTheme="majorHAnsi" w:eastAsia="Times New Roman" w:hAnsiTheme="majorHAnsi" w:cstheme="majorBidi"/>
          <w:color w:val="000000"/>
        </w:rPr>
        <w:t>The final investigation report and evidence is provided to the hearing decision-maker</w:t>
      </w:r>
      <w:r w:rsidR="001233D2" w:rsidRPr="787DA545">
        <w:rPr>
          <w:rFonts w:asciiTheme="majorHAnsi" w:eastAsia="Times New Roman" w:hAnsiTheme="majorHAnsi" w:cstheme="majorBidi"/>
          <w:color w:val="000000"/>
        </w:rPr>
        <w:t>(</w:t>
      </w:r>
      <w:r w:rsidRPr="787DA545">
        <w:rPr>
          <w:rFonts w:asciiTheme="majorHAnsi" w:eastAsia="Times New Roman" w:hAnsiTheme="majorHAnsi" w:cstheme="majorBidi"/>
          <w:color w:val="000000"/>
        </w:rPr>
        <w:t>s</w:t>
      </w:r>
      <w:r w:rsidR="001233D2" w:rsidRPr="787DA545">
        <w:rPr>
          <w:rFonts w:asciiTheme="majorHAnsi" w:eastAsia="Times New Roman" w:hAnsiTheme="majorHAnsi" w:cstheme="majorBidi"/>
          <w:color w:val="000000"/>
        </w:rPr>
        <w:t>)</w:t>
      </w:r>
      <w:r w:rsidRPr="787DA545">
        <w:rPr>
          <w:rFonts w:asciiTheme="majorHAnsi" w:eastAsia="Times New Roman" w:hAnsiTheme="majorHAnsi" w:cstheme="majorBidi"/>
          <w:color w:val="000000"/>
        </w:rPr>
        <w:t xml:space="preserve"> prior to the hearing.</w:t>
      </w:r>
    </w:p>
    <w:p w14:paraId="39575F9F" w14:textId="798EE6EF" w:rsidR="20D7381B" w:rsidRDefault="20D7381B" w:rsidP="20D7381B">
      <w:pPr>
        <w:widowControl w:val="0"/>
        <w:pBdr>
          <w:top w:val="nil"/>
          <w:left w:val="nil"/>
          <w:bottom w:val="nil"/>
          <w:right w:val="nil"/>
          <w:between w:val="nil"/>
        </w:pBdr>
        <w:ind w:right="34"/>
        <w:rPr>
          <w:rFonts w:asciiTheme="majorHAnsi" w:hAnsiTheme="majorHAnsi" w:cstheme="majorBidi"/>
          <w:i/>
          <w:iCs/>
          <w:color w:val="000000"/>
        </w:rPr>
      </w:pPr>
    </w:p>
    <w:p w14:paraId="499FF389" w14:textId="332E5800" w:rsidR="00A7538B" w:rsidRPr="00147164" w:rsidRDefault="00A7538B" w:rsidP="2C3BF73E">
      <w:pPr>
        <w:widowControl w:val="0"/>
        <w:pBdr>
          <w:top w:val="nil"/>
          <w:left w:val="nil"/>
          <w:bottom w:val="nil"/>
          <w:right w:val="nil"/>
          <w:between w:val="nil"/>
        </w:pBdr>
        <w:ind w:right="34"/>
        <w:rPr>
          <w:rFonts w:asciiTheme="majorHAnsi" w:hAnsiTheme="majorHAnsi" w:cstheme="majorBidi"/>
          <w:i/>
          <w:iCs/>
          <w:color w:val="000000"/>
        </w:rPr>
      </w:pPr>
      <w:r w:rsidRPr="2C3BF73E">
        <w:rPr>
          <w:rFonts w:asciiTheme="majorHAnsi" w:hAnsiTheme="majorHAnsi" w:cstheme="majorBidi"/>
          <w:i/>
          <w:iCs/>
          <w:color w:val="000000"/>
        </w:rPr>
        <w:t xml:space="preserve">Hearing </w:t>
      </w:r>
      <w:r w:rsidR="274FD50D" w:rsidRPr="2C3BF73E">
        <w:rPr>
          <w:rFonts w:asciiTheme="majorHAnsi" w:hAnsiTheme="majorHAnsi" w:cstheme="majorBidi"/>
          <w:i/>
          <w:iCs/>
          <w:color w:val="000000"/>
        </w:rPr>
        <w:t>Officer/</w:t>
      </w:r>
      <w:r w:rsidRPr="2C3BF73E">
        <w:rPr>
          <w:rFonts w:asciiTheme="majorHAnsi" w:hAnsiTheme="majorHAnsi" w:cstheme="majorBidi"/>
          <w:i/>
          <w:iCs/>
          <w:color w:val="000000"/>
        </w:rPr>
        <w:t>Decision</w:t>
      </w:r>
      <w:r w:rsidR="00BC60C4" w:rsidRPr="2C3BF73E">
        <w:rPr>
          <w:rFonts w:asciiTheme="majorHAnsi" w:hAnsiTheme="majorHAnsi" w:cstheme="majorBidi"/>
          <w:i/>
          <w:iCs/>
          <w:color w:val="000000"/>
        </w:rPr>
        <w:t>-</w:t>
      </w:r>
      <w:r w:rsidRPr="2C3BF73E">
        <w:rPr>
          <w:rFonts w:asciiTheme="majorHAnsi" w:hAnsiTheme="majorHAnsi" w:cstheme="majorBidi"/>
          <w:i/>
          <w:iCs/>
          <w:color w:val="000000"/>
        </w:rPr>
        <w:t>Makers</w:t>
      </w:r>
    </w:p>
    <w:p w14:paraId="184EA491"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i/>
          <w:iCs/>
          <w:color w:val="000000"/>
        </w:rPr>
      </w:pPr>
    </w:p>
    <w:p w14:paraId="1C0C0154" w14:textId="1E52A734" w:rsidR="00A7538B" w:rsidRPr="00147164" w:rsidRDefault="00A7538B" w:rsidP="2C3BF73E">
      <w:pPr>
        <w:widowControl w:val="0"/>
        <w:pBdr>
          <w:top w:val="nil"/>
          <w:left w:val="nil"/>
          <w:bottom w:val="nil"/>
          <w:right w:val="nil"/>
          <w:between w:val="nil"/>
        </w:pBdr>
        <w:rPr>
          <w:rFonts w:asciiTheme="majorHAnsi" w:hAnsiTheme="majorHAnsi" w:cstheme="majorBidi"/>
          <w:color w:val="211D1E"/>
          <w:highlight w:val="white"/>
        </w:rPr>
      </w:pPr>
      <w:r w:rsidRPr="2C3BF73E">
        <w:rPr>
          <w:rFonts w:asciiTheme="majorHAnsi" w:hAnsiTheme="majorHAnsi" w:cstheme="majorBidi"/>
          <w:color w:val="211D1E"/>
        </w:rPr>
        <w:t xml:space="preserve">MCW will designate a single </w:t>
      </w:r>
      <w:r w:rsidR="5176C945" w:rsidRPr="2C3BF73E">
        <w:rPr>
          <w:rFonts w:asciiTheme="majorHAnsi" w:hAnsiTheme="majorHAnsi" w:cstheme="majorBidi"/>
          <w:color w:val="211D1E"/>
        </w:rPr>
        <w:t xml:space="preserve">Hearing Officer </w:t>
      </w:r>
      <w:r w:rsidRPr="2C3BF73E">
        <w:rPr>
          <w:rFonts w:asciiTheme="majorHAnsi" w:hAnsiTheme="majorHAnsi" w:cstheme="majorBidi"/>
          <w:color w:val="211D1E"/>
        </w:rPr>
        <w:t xml:space="preserve">or </w:t>
      </w:r>
      <w:proofErr w:type="gramStart"/>
      <w:r w:rsidRPr="2C3BF73E">
        <w:rPr>
          <w:rFonts w:asciiTheme="majorHAnsi" w:hAnsiTheme="majorHAnsi" w:cstheme="majorBidi"/>
          <w:color w:val="211D1E"/>
        </w:rPr>
        <w:t>a  hearing</w:t>
      </w:r>
      <w:proofErr w:type="gramEnd"/>
      <w:r w:rsidRPr="2C3BF73E">
        <w:rPr>
          <w:rFonts w:asciiTheme="majorHAnsi" w:hAnsiTheme="majorHAnsi" w:cstheme="majorBidi"/>
          <w:color w:val="211D1E"/>
        </w:rPr>
        <w:t xml:space="preserve"> panel at the discretion of the Title IX Coordinator. The single </w:t>
      </w:r>
      <w:r w:rsidR="2AFC42C1" w:rsidRPr="2C3BF73E">
        <w:rPr>
          <w:rFonts w:asciiTheme="majorHAnsi" w:hAnsiTheme="majorHAnsi" w:cstheme="majorBidi"/>
          <w:color w:val="211D1E"/>
        </w:rPr>
        <w:t>Hearing Officer</w:t>
      </w:r>
      <w:r w:rsidRPr="2C3BF73E">
        <w:rPr>
          <w:rFonts w:asciiTheme="majorHAnsi" w:hAnsiTheme="majorHAnsi" w:cstheme="majorBidi"/>
          <w:color w:val="211D1E"/>
        </w:rPr>
        <w:t xml:space="preserve"> will also Chair the hearing. With</w:t>
      </w:r>
      <w:r w:rsidRPr="2C3BF73E">
        <w:rPr>
          <w:rFonts w:asciiTheme="majorHAnsi" w:hAnsiTheme="majorHAnsi" w:cstheme="majorBidi"/>
          <w:color w:val="211D1E"/>
          <w:highlight w:val="white"/>
        </w:rPr>
        <w:t xml:space="preserve"> a panel, one of the members will be appointed as Chair by the Title IX Coordinator. </w:t>
      </w:r>
    </w:p>
    <w:p w14:paraId="139BC544" w14:textId="77777777" w:rsidR="00A7538B" w:rsidRPr="00147164" w:rsidRDefault="00A7538B" w:rsidP="00A7538B">
      <w:pPr>
        <w:widowControl w:val="0"/>
        <w:pBdr>
          <w:top w:val="nil"/>
          <w:left w:val="nil"/>
          <w:bottom w:val="nil"/>
          <w:right w:val="nil"/>
          <w:between w:val="nil"/>
        </w:pBdr>
        <w:rPr>
          <w:rFonts w:asciiTheme="majorHAnsi" w:hAnsiTheme="majorHAnsi" w:cstheme="majorHAnsi"/>
          <w:color w:val="211D1E"/>
          <w:highlight w:val="white"/>
        </w:rPr>
      </w:pPr>
    </w:p>
    <w:p w14:paraId="59EB7BB2" w14:textId="53424D04" w:rsidR="00A7538B" w:rsidRPr="00147164" w:rsidRDefault="00A7538B" w:rsidP="00BB2B22">
      <w:pPr>
        <w:widowControl w:val="0"/>
        <w:pBdr>
          <w:top w:val="nil"/>
          <w:left w:val="nil"/>
          <w:bottom w:val="nil"/>
          <w:right w:val="nil"/>
          <w:between w:val="nil"/>
        </w:pBdr>
        <w:rPr>
          <w:rFonts w:asciiTheme="majorHAnsi" w:hAnsiTheme="majorHAnsi" w:cstheme="majorBidi"/>
          <w:color w:val="211D1E"/>
        </w:rPr>
      </w:pPr>
      <w:r w:rsidRPr="787DA545">
        <w:rPr>
          <w:rFonts w:asciiTheme="majorHAnsi" w:hAnsiTheme="majorHAnsi" w:cstheme="majorBidi"/>
          <w:color w:val="211D1E"/>
          <w:highlight w:val="white"/>
        </w:rPr>
        <w:t xml:space="preserve">The </w:t>
      </w:r>
      <w:r w:rsidR="001233D2" w:rsidRPr="787DA545">
        <w:rPr>
          <w:rFonts w:asciiTheme="majorHAnsi" w:hAnsiTheme="majorHAnsi" w:cstheme="majorBidi"/>
          <w:color w:val="211D1E"/>
          <w:highlight w:val="white"/>
        </w:rPr>
        <w:t>d</w:t>
      </w:r>
      <w:r w:rsidRPr="787DA545">
        <w:rPr>
          <w:rFonts w:asciiTheme="majorHAnsi" w:hAnsiTheme="majorHAnsi" w:cstheme="majorBidi"/>
          <w:color w:val="211D1E"/>
          <w:highlight w:val="white"/>
        </w:rPr>
        <w:t xml:space="preserve">ecision-maker(s) </w:t>
      </w:r>
      <w:r w:rsidRPr="787DA545">
        <w:rPr>
          <w:rFonts w:asciiTheme="majorHAnsi" w:hAnsiTheme="majorHAnsi" w:cstheme="majorBidi"/>
          <w:color w:val="211D1E"/>
        </w:rPr>
        <w:t>will</w:t>
      </w:r>
      <w:r w:rsidR="06031716" w:rsidRPr="787DA545">
        <w:rPr>
          <w:rFonts w:asciiTheme="majorHAnsi" w:hAnsiTheme="majorHAnsi" w:cstheme="majorBidi"/>
          <w:color w:val="211D1E"/>
        </w:rPr>
        <w:t xml:space="preserve"> have had</w:t>
      </w:r>
      <w:r w:rsidR="73705013" w:rsidRPr="787DA545">
        <w:rPr>
          <w:rFonts w:asciiTheme="majorHAnsi" w:hAnsiTheme="majorHAnsi" w:cstheme="majorBidi"/>
          <w:color w:val="211D1E"/>
        </w:rPr>
        <w:t xml:space="preserve"> no </w:t>
      </w:r>
      <w:r w:rsidR="00E53CF2" w:rsidRPr="787DA545">
        <w:rPr>
          <w:rFonts w:asciiTheme="majorHAnsi" w:hAnsiTheme="majorHAnsi" w:cstheme="majorBidi"/>
          <w:color w:val="211D1E"/>
        </w:rPr>
        <w:t>prior involvement</w:t>
      </w:r>
      <w:r w:rsidRPr="787DA545">
        <w:rPr>
          <w:rFonts w:asciiTheme="majorHAnsi" w:hAnsiTheme="majorHAnsi" w:cstheme="majorBidi"/>
          <w:color w:val="211D1E"/>
        </w:rPr>
        <w:t xml:space="preserve"> with the investigation. </w:t>
      </w:r>
      <w:r w:rsidR="00E53CF2">
        <w:rPr>
          <w:rFonts w:asciiTheme="majorHAnsi" w:hAnsiTheme="majorHAnsi" w:cstheme="majorBidi"/>
          <w:color w:val="211D1E"/>
        </w:rPr>
        <w:t xml:space="preserve">Investigators will serve </w:t>
      </w:r>
      <w:r w:rsidRPr="787DA545">
        <w:rPr>
          <w:rFonts w:asciiTheme="majorHAnsi" w:hAnsiTheme="majorHAnsi" w:cstheme="majorBidi"/>
          <w:color w:val="211D1E"/>
        </w:rPr>
        <w:t xml:space="preserve">witnesses </w:t>
      </w:r>
      <w:r w:rsidR="009725D3">
        <w:rPr>
          <w:rFonts w:asciiTheme="majorHAnsi" w:hAnsiTheme="majorHAnsi" w:cstheme="majorBidi"/>
          <w:color w:val="211D1E"/>
        </w:rPr>
        <w:t>during</w:t>
      </w:r>
      <w:r w:rsidR="009725D3" w:rsidRPr="787DA545">
        <w:rPr>
          <w:rFonts w:asciiTheme="majorHAnsi" w:hAnsiTheme="majorHAnsi" w:cstheme="majorBidi"/>
          <w:color w:val="211D1E"/>
        </w:rPr>
        <w:t xml:space="preserve"> </w:t>
      </w:r>
      <w:r w:rsidRPr="787DA545">
        <w:rPr>
          <w:rFonts w:asciiTheme="majorHAnsi" w:hAnsiTheme="majorHAnsi" w:cstheme="majorBidi"/>
          <w:color w:val="211D1E"/>
        </w:rPr>
        <w:t xml:space="preserve">the hearing and therefore </w:t>
      </w:r>
      <w:r w:rsidR="009725D3">
        <w:rPr>
          <w:rFonts w:asciiTheme="majorHAnsi" w:hAnsiTheme="majorHAnsi" w:cstheme="majorBidi"/>
          <w:color w:val="211D1E"/>
        </w:rPr>
        <w:t>ineligible to</w:t>
      </w:r>
      <w:r w:rsidRPr="787DA545">
        <w:rPr>
          <w:rFonts w:asciiTheme="majorHAnsi" w:hAnsiTheme="majorHAnsi" w:cstheme="majorBidi"/>
          <w:color w:val="211D1E"/>
        </w:rPr>
        <w:t xml:space="preserve"> serve as </w:t>
      </w:r>
      <w:r w:rsidR="001233D2" w:rsidRPr="787DA545">
        <w:rPr>
          <w:rFonts w:asciiTheme="majorHAnsi" w:hAnsiTheme="majorHAnsi" w:cstheme="majorBidi"/>
          <w:color w:val="211D1E"/>
        </w:rPr>
        <w:t>d</w:t>
      </w:r>
      <w:r w:rsidRPr="787DA545">
        <w:rPr>
          <w:rFonts w:asciiTheme="majorHAnsi" w:hAnsiTheme="majorHAnsi" w:cstheme="majorBidi"/>
          <w:color w:val="211D1E"/>
        </w:rPr>
        <w:t xml:space="preserve">ecision-makers. </w:t>
      </w:r>
      <w:r w:rsidR="009725D3">
        <w:rPr>
          <w:rFonts w:asciiTheme="majorHAnsi" w:hAnsiTheme="majorHAnsi" w:cstheme="majorBidi"/>
          <w:color w:val="211D1E"/>
        </w:rPr>
        <w:t>Additionally, individuals serving</w:t>
      </w:r>
      <w:r w:rsidRPr="787DA545">
        <w:rPr>
          <w:rFonts w:asciiTheme="majorHAnsi" w:hAnsiTheme="majorHAnsi" w:cstheme="majorBidi"/>
          <w:color w:val="211D1E"/>
        </w:rPr>
        <w:t xml:space="preserve"> as Advisors for any Party </w:t>
      </w:r>
      <w:r w:rsidR="009725D3">
        <w:rPr>
          <w:rFonts w:asciiTheme="majorHAnsi" w:hAnsiTheme="majorHAnsi" w:cstheme="majorBidi"/>
          <w:color w:val="211D1E"/>
        </w:rPr>
        <w:t>can</w:t>
      </w:r>
      <w:r w:rsidRPr="787DA545">
        <w:rPr>
          <w:rFonts w:asciiTheme="majorHAnsi" w:hAnsiTheme="majorHAnsi" w:cstheme="majorBidi"/>
          <w:color w:val="211D1E"/>
        </w:rPr>
        <w:t xml:space="preserve">not serve as </w:t>
      </w:r>
      <w:r w:rsidR="001233D2" w:rsidRPr="787DA545">
        <w:rPr>
          <w:rFonts w:asciiTheme="majorHAnsi" w:hAnsiTheme="majorHAnsi" w:cstheme="majorBidi"/>
          <w:color w:val="211D1E"/>
        </w:rPr>
        <w:t>d</w:t>
      </w:r>
      <w:r w:rsidRPr="787DA545">
        <w:rPr>
          <w:rFonts w:asciiTheme="majorHAnsi" w:hAnsiTheme="majorHAnsi" w:cstheme="majorBidi"/>
          <w:color w:val="211D1E"/>
        </w:rPr>
        <w:t xml:space="preserve">ecision-makers in that matter. </w:t>
      </w:r>
    </w:p>
    <w:p w14:paraId="39F54C22" w14:textId="77777777" w:rsidR="00A7538B" w:rsidRPr="00147164" w:rsidRDefault="00A7538B" w:rsidP="00A7538B">
      <w:pPr>
        <w:widowControl w:val="0"/>
        <w:pBdr>
          <w:top w:val="nil"/>
          <w:left w:val="nil"/>
          <w:bottom w:val="nil"/>
          <w:right w:val="nil"/>
          <w:between w:val="nil"/>
        </w:pBdr>
        <w:shd w:val="clear" w:color="auto" w:fill="FFFFFF"/>
        <w:rPr>
          <w:rFonts w:asciiTheme="majorHAnsi" w:hAnsiTheme="majorHAnsi" w:cstheme="majorHAnsi"/>
          <w:color w:val="211D1E"/>
        </w:rPr>
      </w:pPr>
    </w:p>
    <w:p w14:paraId="1276807B" w14:textId="3605079D" w:rsidR="00A7538B" w:rsidRPr="00147164" w:rsidRDefault="00A7538B" w:rsidP="2C3BF73E">
      <w:pPr>
        <w:widowControl w:val="0"/>
        <w:pBdr>
          <w:top w:val="nil"/>
          <w:left w:val="nil"/>
          <w:bottom w:val="nil"/>
          <w:right w:val="nil"/>
          <w:between w:val="nil"/>
        </w:pBdr>
        <w:shd w:val="clear" w:color="auto" w:fill="FFFFFF" w:themeFill="background1"/>
        <w:rPr>
          <w:rFonts w:asciiTheme="majorHAnsi" w:hAnsiTheme="majorHAnsi" w:cstheme="majorBidi"/>
          <w:color w:val="211D1E"/>
        </w:rPr>
      </w:pPr>
      <w:r w:rsidRPr="2C3BF73E">
        <w:rPr>
          <w:rFonts w:asciiTheme="majorHAnsi" w:hAnsiTheme="majorHAnsi" w:cstheme="majorBidi"/>
          <w:color w:val="211D1E"/>
        </w:rPr>
        <w:t xml:space="preserve">The Title IX Coordinator may not serve as a </w:t>
      </w:r>
      <w:r w:rsidR="012BFD96" w:rsidRPr="2C3BF73E">
        <w:rPr>
          <w:rFonts w:asciiTheme="majorHAnsi" w:hAnsiTheme="majorHAnsi" w:cstheme="majorBidi"/>
          <w:color w:val="211D1E"/>
        </w:rPr>
        <w:t xml:space="preserve">Hearing Officer </w:t>
      </w:r>
      <w:r w:rsidRPr="2C3BF73E">
        <w:rPr>
          <w:rFonts w:asciiTheme="majorHAnsi" w:hAnsiTheme="majorHAnsi" w:cstheme="majorBidi"/>
          <w:color w:val="211D1E"/>
        </w:rPr>
        <w:t>or Chair in the matter but may serve as an administrative facilitator of the hearing if their previous role(s) in the matter do not create a conflict of interest. Otherwise, a designee may fulfill this role. The hearing will convene at a time determined by the Chair or designee.</w:t>
      </w:r>
    </w:p>
    <w:p w14:paraId="672BB723" w14:textId="77777777" w:rsidR="00A7538B" w:rsidRPr="00147164" w:rsidRDefault="00A7538B" w:rsidP="00A7538B">
      <w:pPr>
        <w:widowControl w:val="0"/>
        <w:pBdr>
          <w:top w:val="nil"/>
          <w:left w:val="nil"/>
          <w:bottom w:val="nil"/>
          <w:right w:val="nil"/>
          <w:between w:val="nil"/>
        </w:pBdr>
        <w:shd w:val="clear" w:color="auto" w:fill="FFFFFF"/>
        <w:rPr>
          <w:rFonts w:asciiTheme="majorHAnsi" w:hAnsiTheme="majorHAnsi" w:cstheme="majorHAnsi"/>
          <w:color w:val="211D1E"/>
        </w:rPr>
      </w:pPr>
    </w:p>
    <w:p w14:paraId="131DAC5C"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i/>
          <w:iCs/>
          <w:color w:val="000000"/>
        </w:rPr>
      </w:pPr>
      <w:r w:rsidRPr="00147164">
        <w:rPr>
          <w:rFonts w:asciiTheme="majorHAnsi" w:hAnsiTheme="majorHAnsi" w:cstheme="majorHAnsi"/>
          <w:i/>
          <w:iCs/>
          <w:color w:val="000000"/>
        </w:rPr>
        <w:t>Evidence Considerations for the Hearing</w:t>
      </w:r>
    </w:p>
    <w:p w14:paraId="7469F573" w14:textId="77777777" w:rsidR="00A7538B" w:rsidRPr="00147164" w:rsidRDefault="00A7538B" w:rsidP="00A7538B">
      <w:pPr>
        <w:widowControl w:val="0"/>
        <w:pBdr>
          <w:top w:val="nil"/>
          <w:left w:val="nil"/>
          <w:bottom w:val="nil"/>
          <w:right w:val="nil"/>
          <w:between w:val="nil"/>
        </w:pBdr>
        <w:shd w:val="clear" w:color="auto" w:fill="FFFFFF"/>
        <w:rPr>
          <w:rFonts w:asciiTheme="majorHAnsi" w:hAnsiTheme="majorHAnsi" w:cstheme="majorHAnsi"/>
          <w:color w:val="000000"/>
        </w:rPr>
      </w:pPr>
    </w:p>
    <w:p w14:paraId="1FFA272E" w14:textId="63E54038" w:rsidR="00A7538B" w:rsidRPr="00147164" w:rsidRDefault="00A7538B" w:rsidP="2C3BF7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Bidi"/>
          <w:color w:val="000000"/>
        </w:rPr>
      </w:pPr>
      <w:r w:rsidRPr="2C3BF73E">
        <w:rPr>
          <w:rFonts w:asciiTheme="majorHAnsi" w:hAnsiTheme="majorHAnsi" w:cstheme="majorBidi"/>
          <w:color w:val="000000"/>
        </w:rPr>
        <w:t>Any evidence that the</w:t>
      </w:r>
      <w:r w:rsidR="00812F95" w:rsidRPr="2C3BF73E">
        <w:rPr>
          <w:rFonts w:asciiTheme="majorHAnsi" w:hAnsiTheme="majorHAnsi" w:cstheme="majorBidi"/>
          <w:color w:val="000000"/>
          <w:highlight w:val="white"/>
        </w:rPr>
        <w:t xml:space="preserve"> Chair</w:t>
      </w:r>
      <w:r w:rsidRPr="2C3BF73E">
        <w:rPr>
          <w:rFonts w:asciiTheme="majorHAnsi" w:hAnsiTheme="majorHAnsi" w:cstheme="majorBidi"/>
          <w:color w:val="000000"/>
          <w:highlight w:val="white"/>
        </w:rPr>
        <w:t xml:space="preserve"> determine</w:t>
      </w:r>
      <w:r w:rsidR="00812F95" w:rsidRPr="2C3BF73E">
        <w:rPr>
          <w:rFonts w:asciiTheme="majorHAnsi" w:hAnsiTheme="majorHAnsi" w:cstheme="majorBidi"/>
          <w:color w:val="000000"/>
          <w:highlight w:val="white"/>
        </w:rPr>
        <w:t>s</w:t>
      </w:r>
      <w:r w:rsidRPr="2C3BF73E">
        <w:rPr>
          <w:rFonts w:asciiTheme="majorHAnsi" w:hAnsiTheme="majorHAnsi" w:cstheme="majorBidi"/>
          <w:color w:val="000000"/>
        </w:rPr>
        <w:t xml:space="preserve"> is </w:t>
      </w:r>
      <w:r w:rsidR="00ED5830" w:rsidRPr="2C3BF73E">
        <w:rPr>
          <w:rFonts w:asciiTheme="majorHAnsi" w:hAnsiTheme="majorHAnsi" w:cstheme="majorBidi"/>
          <w:color w:val="000000"/>
        </w:rPr>
        <w:t>r</w:t>
      </w:r>
      <w:r w:rsidRPr="2C3BF73E">
        <w:rPr>
          <w:rFonts w:asciiTheme="majorHAnsi" w:hAnsiTheme="majorHAnsi" w:cstheme="majorBidi"/>
          <w:color w:val="000000"/>
        </w:rPr>
        <w:t>elevant and credible may be considered. The hearing does not consider: 1) incidents not directly related to the possible violation, unless they evidence a pattern</w:t>
      </w:r>
      <w:r w:rsidRPr="2C3BF73E">
        <w:rPr>
          <w:rFonts w:asciiTheme="majorHAnsi" w:hAnsiTheme="majorHAnsi" w:cstheme="majorBidi"/>
        </w:rPr>
        <w:t>;</w:t>
      </w:r>
      <w:r w:rsidRPr="2C3BF73E">
        <w:rPr>
          <w:rFonts w:asciiTheme="majorHAnsi" w:hAnsiTheme="majorHAnsi" w:cstheme="majorBidi"/>
          <w:color w:val="000000"/>
        </w:rPr>
        <w:t xml:space="preserve"> 2) the character of the Parties; or 3) questions and evidence about the </w:t>
      </w:r>
      <w:r w:rsidRPr="2C3BF73E">
        <w:rPr>
          <w:rFonts w:asciiTheme="majorHAnsi" w:hAnsiTheme="majorHAnsi" w:cstheme="majorBidi"/>
          <w:color w:val="000000"/>
        </w:rPr>
        <w:lastRenderedPageBreak/>
        <w:t xml:space="preserve">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5ABDC07D" w14:textId="77777777" w:rsidR="00A7538B" w:rsidRPr="00147164" w:rsidRDefault="00A7538B" w:rsidP="00A753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rPr>
      </w:pPr>
    </w:p>
    <w:p w14:paraId="3C8E5EC4" w14:textId="77777777" w:rsidR="00A7538B" w:rsidRPr="00147164" w:rsidRDefault="00A7538B" w:rsidP="00A753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rPr>
      </w:pPr>
      <w:r w:rsidRPr="00147164">
        <w:rPr>
          <w:rFonts w:asciiTheme="majorHAnsi" w:hAnsiTheme="majorHAnsi" w:cstheme="majorHAnsi"/>
          <w:color w:val="000000"/>
        </w:rPr>
        <w:t xml:space="preserve">Previous disciplinary action of any kind involving the Respondent may be considered in determining </w:t>
      </w:r>
      <w:r w:rsidRPr="00147164">
        <w:rPr>
          <w:rFonts w:asciiTheme="majorHAnsi" w:hAnsiTheme="majorHAnsi" w:cstheme="majorHAnsi"/>
        </w:rPr>
        <w:t xml:space="preserve">an </w:t>
      </w:r>
      <w:r w:rsidRPr="00147164">
        <w:rPr>
          <w:rFonts w:asciiTheme="majorHAnsi" w:hAnsiTheme="majorHAnsi" w:cstheme="majorHAnsi"/>
          <w:color w:val="000000"/>
        </w:rPr>
        <w:t>appropriate sanction upon a determination of responsibility.  This information is only considered at the sanction stage of the process a</w:t>
      </w:r>
      <w:r w:rsidRPr="00147164">
        <w:rPr>
          <w:rFonts w:asciiTheme="majorHAnsi" w:hAnsiTheme="majorHAnsi" w:cstheme="majorHAnsi"/>
        </w:rPr>
        <w:t>nd is not shared until then</w:t>
      </w:r>
      <w:r w:rsidRPr="00147164">
        <w:rPr>
          <w:rFonts w:asciiTheme="majorHAnsi" w:hAnsiTheme="majorHAnsi" w:cstheme="majorHAnsi"/>
          <w:color w:val="000000"/>
        </w:rPr>
        <w:t xml:space="preserve">. </w:t>
      </w:r>
    </w:p>
    <w:p w14:paraId="3CD6597F" w14:textId="77777777" w:rsidR="00A7538B" w:rsidRPr="00147164" w:rsidRDefault="00A7538B" w:rsidP="00A753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rPr>
      </w:pPr>
    </w:p>
    <w:p w14:paraId="0634443E" w14:textId="286A6269" w:rsidR="00A7538B" w:rsidRPr="00147164" w:rsidRDefault="00A7538B" w:rsidP="00A753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rPr>
      </w:pPr>
      <w:r w:rsidRPr="00147164">
        <w:rPr>
          <w:rFonts w:asciiTheme="majorHAnsi" w:hAnsiTheme="majorHAnsi" w:cstheme="majorHAnsi"/>
          <w:color w:val="000000"/>
        </w:rPr>
        <w:t xml:space="preserve">The Parties may each submit a written impact statement prior to the hearing for the consideration of the </w:t>
      </w:r>
      <w:r w:rsidR="001233D2" w:rsidRPr="00147164">
        <w:rPr>
          <w:rFonts w:asciiTheme="majorHAnsi" w:hAnsiTheme="majorHAnsi" w:cstheme="majorHAnsi"/>
          <w:color w:val="000000"/>
        </w:rPr>
        <w:t>d</w:t>
      </w:r>
      <w:r w:rsidRPr="00147164">
        <w:rPr>
          <w:rFonts w:asciiTheme="majorHAnsi" w:hAnsiTheme="majorHAnsi" w:cstheme="majorHAnsi"/>
          <w:color w:val="000000"/>
        </w:rPr>
        <w:t>ecision-maker(</w:t>
      </w:r>
      <w:r w:rsidRPr="00147164">
        <w:rPr>
          <w:rFonts w:asciiTheme="majorHAnsi" w:hAnsiTheme="majorHAnsi" w:cstheme="majorHAnsi"/>
        </w:rPr>
        <w:t>s)</w:t>
      </w:r>
      <w:r w:rsidRPr="00147164">
        <w:rPr>
          <w:rFonts w:asciiTheme="majorHAnsi" w:hAnsiTheme="majorHAnsi" w:cstheme="majorHAnsi"/>
          <w:color w:val="000000"/>
        </w:rPr>
        <w:t xml:space="preserve"> at the sanction stage of the process when a d</w:t>
      </w:r>
      <w:r w:rsidRPr="00147164">
        <w:rPr>
          <w:rFonts w:asciiTheme="majorHAnsi" w:hAnsiTheme="majorHAnsi" w:cstheme="majorHAnsi"/>
        </w:rPr>
        <w:t>etermination of responsibility is reached.</w:t>
      </w:r>
      <w:r w:rsidRPr="00147164">
        <w:rPr>
          <w:rFonts w:asciiTheme="majorHAnsi" w:hAnsiTheme="majorHAnsi" w:cstheme="majorHAnsi"/>
          <w:color w:val="000000"/>
        </w:rPr>
        <w:t xml:space="preserve"> </w:t>
      </w:r>
    </w:p>
    <w:p w14:paraId="1E2AAF9B" w14:textId="77777777" w:rsidR="00A7538B" w:rsidRPr="00147164" w:rsidRDefault="00A7538B" w:rsidP="00A753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rPr>
      </w:pPr>
    </w:p>
    <w:p w14:paraId="669F7FCF" w14:textId="6CDD8560" w:rsidR="00A7538B" w:rsidRPr="00147164" w:rsidRDefault="00A7538B" w:rsidP="2C3BF73E">
      <w:pPr>
        <w:contextualSpacing/>
        <w:rPr>
          <w:rFonts w:asciiTheme="majorHAnsi" w:hAnsiTheme="majorHAnsi" w:cstheme="majorBidi"/>
        </w:rPr>
      </w:pPr>
      <w:r w:rsidRPr="2C3BF73E">
        <w:rPr>
          <w:rFonts w:asciiTheme="majorHAnsi" w:hAnsiTheme="majorHAnsi" w:cstheme="majorBidi"/>
        </w:rPr>
        <w:t>The hearing panel</w:t>
      </w:r>
      <w:r w:rsidR="00C3448D" w:rsidRPr="2C3BF73E">
        <w:rPr>
          <w:rFonts w:asciiTheme="majorHAnsi" w:hAnsiTheme="majorHAnsi" w:cstheme="majorBidi"/>
        </w:rPr>
        <w:t xml:space="preserve"> or</w:t>
      </w:r>
      <w:r w:rsidR="5AE21B1D" w:rsidRPr="2C3BF73E">
        <w:rPr>
          <w:rFonts w:asciiTheme="majorHAnsi" w:hAnsiTheme="majorHAnsi" w:cstheme="majorBidi"/>
        </w:rPr>
        <w:t xml:space="preserve"> Chair </w:t>
      </w:r>
      <w:r w:rsidRPr="2C3BF73E">
        <w:rPr>
          <w:rFonts w:asciiTheme="majorHAnsi" w:hAnsiTheme="majorHAnsi" w:cstheme="majorBidi"/>
        </w:rPr>
        <w:t xml:space="preserve">will not rely upon information protected by legal privilege unless a waiver is obtained. The </w:t>
      </w:r>
      <w:r w:rsidR="0E237A99" w:rsidRPr="2C3BF73E">
        <w:rPr>
          <w:rFonts w:asciiTheme="majorHAnsi" w:hAnsiTheme="majorHAnsi" w:cstheme="majorBidi"/>
        </w:rPr>
        <w:t>Chair</w:t>
      </w:r>
      <w:r w:rsidR="00C3448D" w:rsidRPr="2C3BF73E">
        <w:rPr>
          <w:rFonts w:asciiTheme="majorHAnsi" w:hAnsiTheme="majorHAnsi" w:cstheme="majorBidi"/>
        </w:rPr>
        <w:t xml:space="preserve"> may accept </w:t>
      </w:r>
      <w:r w:rsidRPr="2C3BF73E">
        <w:rPr>
          <w:rFonts w:asciiTheme="majorHAnsi" w:hAnsiTheme="majorHAnsi" w:cstheme="majorBidi"/>
        </w:rPr>
        <w:t>the statement of a Party or witness who does not submit to cross-examination</w:t>
      </w:r>
      <w:r w:rsidR="00C3448D" w:rsidRPr="2C3BF73E">
        <w:rPr>
          <w:rFonts w:asciiTheme="majorHAnsi" w:hAnsiTheme="majorHAnsi" w:cstheme="majorBidi"/>
        </w:rPr>
        <w:t xml:space="preserve"> and shall utilize discretion in determining the weight to give such evidence</w:t>
      </w:r>
      <w:r w:rsidRPr="2C3BF73E">
        <w:rPr>
          <w:rFonts w:asciiTheme="majorHAnsi" w:hAnsiTheme="majorHAnsi" w:cstheme="majorBidi"/>
        </w:rPr>
        <w:t xml:space="preserve">. The hearing panel </w:t>
      </w:r>
      <w:r w:rsidR="00C3448D" w:rsidRPr="2C3BF73E">
        <w:rPr>
          <w:rFonts w:asciiTheme="majorHAnsi" w:hAnsiTheme="majorHAnsi" w:cstheme="majorBidi"/>
        </w:rPr>
        <w:t xml:space="preserve">or decision-maker may, but is not required to, </w:t>
      </w:r>
      <w:r w:rsidRPr="2C3BF73E">
        <w:rPr>
          <w:rFonts w:asciiTheme="majorHAnsi" w:hAnsiTheme="majorHAnsi" w:cstheme="majorBidi"/>
        </w:rPr>
        <w:t xml:space="preserve">draw inferences based upon a Party’s failure to appear or submit to cross-examination. </w:t>
      </w:r>
    </w:p>
    <w:p w14:paraId="1488AF1D" w14:textId="77777777" w:rsidR="00A7538B" w:rsidRPr="00147164" w:rsidRDefault="00A7538B" w:rsidP="00A753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rPr>
      </w:pPr>
    </w:p>
    <w:p w14:paraId="5AB2B4E3" w14:textId="627FCFE4" w:rsidR="00A7538B" w:rsidRPr="00147164" w:rsidRDefault="00A7538B" w:rsidP="00A7538B">
      <w:pPr>
        <w:widowControl w:val="0"/>
        <w:pBdr>
          <w:top w:val="nil"/>
          <w:left w:val="nil"/>
          <w:bottom w:val="nil"/>
          <w:right w:val="nil"/>
          <w:between w:val="nil"/>
        </w:pBdr>
        <w:ind w:right="34"/>
        <w:rPr>
          <w:rFonts w:asciiTheme="majorHAnsi" w:hAnsiTheme="majorHAnsi" w:cstheme="majorHAnsi"/>
          <w:i/>
          <w:iCs/>
          <w:color w:val="000000"/>
        </w:rPr>
      </w:pPr>
      <w:r w:rsidRPr="00147164">
        <w:rPr>
          <w:rFonts w:asciiTheme="majorHAnsi" w:hAnsiTheme="majorHAnsi" w:cstheme="majorHAnsi"/>
          <w:i/>
          <w:iCs/>
          <w:color w:val="000000"/>
        </w:rPr>
        <w:t xml:space="preserve">Standard of </w:t>
      </w:r>
      <w:r w:rsidR="00812F95">
        <w:rPr>
          <w:rFonts w:asciiTheme="majorHAnsi" w:hAnsiTheme="majorHAnsi" w:cstheme="majorHAnsi"/>
          <w:i/>
          <w:iCs/>
          <w:color w:val="000000"/>
        </w:rPr>
        <w:t>Proof</w:t>
      </w:r>
    </w:p>
    <w:p w14:paraId="14D26200" w14:textId="77777777" w:rsidR="00A7538B" w:rsidRPr="00147164" w:rsidRDefault="00A7538B" w:rsidP="00A753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rPr>
      </w:pPr>
    </w:p>
    <w:p w14:paraId="6606654D" w14:textId="2620AEE3" w:rsidR="00A7538B" w:rsidRPr="00147164" w:rsidRDefault="00A7538B" w:rsidP="2C3BF7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Bidi"/>
          <w:color w:val="000000"/>
        </w:rPr>
      </w:pPr>
      <w:r w:rsidRPr="2C3BF73E">
        <w:rPr>
          <w:rFonts w:asciiTheme="majorHAnsi" w:hAnsiTheme="majorHAnsi" w:cstheme="majorBidi"/>
          <w:color w:val="000000"/>
        </w:rPr>
        <w:t xml:space="preserve">After post-hearing </w:t>
      </w:r>
      <w:r w:rsidRPr="2C3BF73E">
        <w:rPr>
          <w:rFonts w:asciiTheme="majorHAnsi" w:hAnsiTheme="majorHAnsi" w:cstheme="majorBidi"/>
        </w:rPr>
        <w:t>deliberation</w:t>
      </w:r>
      <w:r w:rsidRPr="2C3BF73E">
        <w:rPr>
          <w:rFonts w:asciiTheme="majorHAnsi" w:hAnsiTheme="majorHAnsi" w:cstheme="majorBidi"/>
          <w:color w:val="000000"/>
        </w:rPr>
        <w:t xml:space="preserve">, the </w:t>
      </w:r>
      <w:r w:rsidR="001233D2" w:rsidRPr="2C3BF73E">
        <w:rPr>
          <w:rFonts w:asciiTheme="majorHAnsi" w:hAnsiTheme="majorHAnsi" w:cstheme="majorBidi"/>
          <w:color w:val="000000"/>
        </w:rPr>
        <w:t>d</w:t>
      </w:r>
      <w:r w:rsidRPr="2C3BF73E">
        <w:rPr>
          <w:rFonts w:asciiTheme="majorHAnsi" w:hAnsiTheme="majorHAnsi" w:cstheme="majorBidi"/>
          <w:color w:val="000000"/>
        </w:rPr>
        <w:t xml:space="preserve">ecision-maker(s) renders a determination based on </w:t>
      </w:r>
      <w:r w:rsidR="77072627" w:rsidRPr="2C3BF73E">
        <w:rPr>
          <w:rFonts w:asciiTheme="majorHAnsi" w:hAnsiTheme="majorHAnsi" w:cstheme="majorBidi"/>
          <w:color w:val="000000"/>
        </w:rPr>
        <w:t>P</w:t>
      </w:r>
      <w:r w:rsidR="00C3448D" w:rsidRPr="2C3BF73E">
        <w:rPr>
          <w:rFonts w:asciiTheme="majorHAnsi" w:hAnsiTheme="majorHAnsi" w:cstheme="majorBidi"/>
          <w:color w:val="000000"/>
        </w:rPr>
        <w:t xml:space="preserve">reponderance of the </w:t>
      </w:r>
      <w:r w:rsidR="1D931B68" w:rsidRPr="2C3BF73E">
        <w:rPr>
          <w:rFonts w:asciiTheme="majorHAnsi" w:hAnsiTheme="majorHAnsi" w:cstheme="majorBidi"/>
          <w:color w:val="000000"/>
        </w:rPr>
        <w:t>E</w:t>
      </w:r>
      <w:r w:rsidR="00C3448D" w:rsidRPr="2C3BF73E">
        <w:rPr>
          <w:rFonts w:asciiTheme="majorHAnsi" w:hAnsiTheme="majorHAnsi" w:cstheme="majorBidi"/>
          <w:color w:val="000000"/>
        </w:rPr>
        <w:t>vidence</w:t>
      </w:r>
      <w:r w:rsidRPr="2C3BF73E">
        <w:rPr>
          <w:rFonts w:asciiTheme="majorHAnsi" w:hAnsiTheme="majorHAnsi" w:cstheme="majorBidi"/>
          <w:color w:val="000000"/>
        </w:rPr>
        <w:t>; whether</w:t>
      </w:r>
      <w:r w:rsidR="00C3448D" w:rsidRPr="2C3BF73E">
        <w:rPr>
          <w:rFonts w:asciiTheme="majorHAnsi" w:hAnsiTheme="majorHAnsi" w:cstheme="majorBidi"/>
          <w:color w:val="000000"/>
        </w:rPr>
        <w:t xml:space="preserve"> it is more likely than not</w:t>
      </w:r>
      <w:r w:rsidRPr="2C3BF73E">
        <w:rPr>
          <w:rFonts w:asciiTheme="majorHAnsi" w:hAnsiTheme="majorHAnsi" w:cstheme="majorBidi"/>
          <w:color w:val="000000"/>
        </w:rPr>
        <w:t xml:space="preserve"> that the Respondent violated the </w:t>
      </w:r>
      <w:r w:rsidRPr="2C3BF73E">
        <w:rPr>
          <w:rFonts w:asciiTheme="majorHAnsi" w:hAnsiTheme="majorHAnsi" w:cstheme="majorBidi"/>
        </w:rPr>
        <w:t>P</w:t>
      </w:r>
      <w:r w:rsidRPr="2C3BF73E">
        <w:rPr>
          <w:rFonts w:asciiTheme="majorHAnsi" w:hAnsiTheme="majorHAnsi" w:cstheme="majorBidi"/>
          <w:color w:val="000000"/>
        </w:rPr>
        <w:t>olicy as alleged.</w:t>
      </w:r>
    </w:p>
    <w:p w14:paraId="1E6929DE" w14:textId="77777777" w:rsidR="00A7538B" w:rsidRPr="00147164" w:rsidRDefault="00A7538B" w:rsidP="00A7538B">
      <w:pPr>
        <w:contextualSpacing/>
        <w:rPr>
          <w:rFonts w:asciiTheme="majorHAnsi" w:hAnsiTheme="majorHAnsi" w:cstheme="majorHAnsi"/>
          <w:i/>
          <w:iCs/>
        </w:rPr>
      </w:pPr>
    </w:p>
    <w:p w14:paraId="4377FCE5"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i/>
          <w:iCs/>
          <w:color w:val="000000"/>
        </w:rPr>
      </w:pPr>
      <w:r w:rsidRPr="00147164">
        <w:rPr>
          <w:rFonts w:asciiTheme="majorHAnsi" w:hAnsiTheme="majorHAnsi" w:cstheme="majorHAnsi"/>
          <w:i/>
          <w:iCs/>
          <w:color w:val="000000"/>
        </w:rPr>
        <w:t>Pre-Hearing Preparation</w:t>
      </w:r>
    </w:p>
    <w:p w14:paraId="6D2DAF76" w14:textId="77777777" w:rsidR="00A7538B" w:rsidRPr="00147164" w:rsidRDefault="00A7538B" w:rsidP="00A7538B">
      <w:pPr>
        <w:contextualSpacing/>
        <w:rPr>
          <w:rFonts w:asciiTheme="majorHAnsi" w:hAnsiTheme="majorHAnsi" w:cstheme="majorHAnsi"/>
        </w:rPr>
      </w:pPr>
    </w:p>
    <w:p w14:paraId="0CB12CA5" w14:textId="4EE20CCF" w:rsidR="00A7538B" w:rsidRPr="00147164" w:rsidRDefault="00A7538B" w:rsidP="2C3BF73E">
      <w:pPr>
        <w:pBdr>
          <w:top w:val="nil"/>
          <w:left w:val="nil"/>
          <w:bottom w:val="nil"/>
          <w:right w:val="nil"/>
          <w:between w:val="nil"/>
        </w:pBdr>
        <w:rPr>
          <w:rFonts w:asciiTheme="majorHAnsi" w:hAnsiTheme="majorHAnsi" w:cstheme="majorBidi"/>
          <w:color w:val="000000"/>
        </w:rPr>
      </w:pPr>
      <w:r w:rsidRPr="2C3BF73E">
        <w:rPr>
          <w:rFonts w:asciiTheme="majorHAnsi" w:hAnsiTheme="majorHAnsi" w:cstheme="majorBidi"/>
          <w:color w:val="000000"/>
        </w:rPr>
        <w:t xml:space="preserve">Any witness scheduled to participate in the hearing must have been first interviewed by the </w:t>
      </w:r>
      <w:r w:rsidR="001233D2" w:rsidRPr="2C3BF73E">
        <w:rPr>
          <w:rFonts w:asciiTheme="majorHAnsi" w:hAnsiTheme="majorHAnsi" w:cstheme="majorBidi"/>
        </w:rPr>
        <w:t>i</w:t>
      </w:r>
      <w:r w:rsidRPr="2C3BF73E">
        <w:rPr>
          <w:rFonts w:asciiTheme="majorHAnsi" w:hAnsiTheme="majorHAnsi" w:cstheme="majorBidi"/>
        </w:rPr>
        <w:t>nvestigator</w:t>
      </w:r>
      <w:r w:rsidRPr="2C3BF73E">
        <w:rPr>
          <w:rFonts w:asciiTheme="majorHAnsi" w:hAnsiTheme="majorHAnsi" w:cstheme="majorBidi"/>
          <w:color w:val="000000"/>
        </w:rPr>
        <w:t xml:space="preserve">(s) unless all Parties and </w:t>
      </w:r>
      <w:r w:rsidRPr="2C3BF73E">
        <w:rPr>
          <w:rFonts w:asciiTheme="majorHAnsi" w:hAnsiTheme="majorHAnsi" w:cstheme="majorBidi"/>
        </w:rPr>
        <w:t>the Chair ass</w:t>
      </w:r>
      <w:r w:rsidRPr="2C3BF73E">
        <w:rPr>
          <w:rFonts w:asciiTheme="majorHAnsi" w:hAnsiTheme="majorHAnsi" w:cstheme="majorBidi"/>
          <w:color w:val="000000"/>
        </w:rPr>
        <w:t>ent to the witness</w:t>
      </w:r>
      <w:r w:rsidR="001233D2" w:rsidRPr="2C3BF73E">
        <w:rPr>
          <w:rFonts w:asciiTheme="majorHAnsi" w:hAnsiTheme="majorHAnsi" w:cstheme="majorBidi"/>
          <w:color w:val="000000"/>
        </w:rPr>
        <w:t>’s</w:t>
      </w:r>
      <w:r w:rsidRPr="2C3BF73E">
        <w:rPr>
          <w:rFonts w:asciiTheme="majorHAnsi" w:hAnsiTheme="majorHAnsi" w:cstheme="majorBidi"/>
          <w:color w:val="000000"/>
        </w:rPr>
        <w:t xml:space="preserve"> participation in the hearing. The same holds for any evidence that is first offered at the hearing. If the Parties </w:t>
      </w:r>
      <w:r w:rsidRPr="2C3BF73E">
        <w:rPr>
          <w:rFonts w:asciiTheme="majorHAnsi" w:hAnsiTheme="majorHAnsi" w:cstheme="majorBidi"/>
        </w:rPr>
        <w:t>and</w:t>
      </w:r>
      <w:r w:rsidRPr="2C3BF73E">
        <w:rPr>
          <w:rFonts w:asciiTheme="majorHAnsi" w:hAnsiTheme="majorHAnsi" w:cstheme="majorBidi"/>
          <w:color w:val="000000"/>
        </w:rPr>
        <w:t xml:space="preserve"> Chair do not </w:t>
      </w:r>
      <w:r w:rsidRPr="2C3BF73E">
        <w:rPr>
          <w:rFonts w:asciiTheme="majorHAnsi" w:hAnsiTheme="majorHAnsi" w:cstheme="majorBidi"/>
        </w:rPr>
        <w:t>as</w:t>
      </w:r>
      <w:r w:rsidRPr="2C3BF73E">
        <w:rPr>
          <w:rFonts w:asciiTheme="majorHAnsi" w:hAnsiTheme="majorHAnsi" w:cstheme="majorBidi"/>
          <w:color w:val="000000"/>
        </w:rPr>
        <w:t xml:space="preserve">sent to the </w:t>
      </w:r>
      <w:r w:rsidRPr="2C3BF73E">
        <w:rPr>
          <w:rFonts w:asciiTheme="majorHAnsi" w:hAnsiTheme="majorHAnsi" w:cstheme="majorBidi"/>
        </w:rPr>
        <w:t>admission</w:t>
      </w:r>
      <w:r w:rsidRPr="2C3BF73E">
        <w:rPr>
          <w:rFonts w:asciiTheme="majorHAnsi" w:hAnsiTheme="majorHAnsi" w:cstheme="majorBidi"/>
          <w:color w:val="000000"/>
        </w:rPr>
        <w:t xml:space="preserve"> of evidence newly off</w:t>
      </w:r>
      <w:r w:rsidRPr="2C3BF73E">
        <w:rPr>
          <w:rFonts w:asciiTheme="majorHAnsi" w:hAnsiTheme="majorHAnsi" w:cstheme="majorBidi"/>
        </w:rPr>
        <w:t>ered at the hearing</w:t>
      </w:r>
      <w:r w:rsidRPr="2C3BF73E">
        <w:rPr>
          <w:rFonts w:asciiTheme="majorHAnsi" w:hAnsiTheme="majorHAnsi" w:cstheme="majorBidi"/>
          <w:color w:val="000000"/>
        </w:rPr>
        <w:t xml:space="preserve">, </w:t>
      </w:r>
      <w:r w:rsidRPr="2C3BF73E">
        <w:rPr>
          <w:rFonts w:asciiTheme="majorHAnsi" w:hAnsiTheme="majorHAnsi" w:cstheme="majorBidi"/>
        </w:rPr>
        <w:t>t</w:t>
      </w:r>
      <w:r w:rsidRPr="2C3BF73E">
        <w:rPr>
          <w:rFonts w:asciiTheme="majorHAnsi" w:hAnsiTheme="majorHAnsi" w:cstheme="majorBidi"/>
          <w:color w:val="000000"/>
        </w:rPr>
        <w:t xml:space="preserve">he Chair </w:t>
      </w:r>
      <w:r w:rsidRPr="2C3BF73E">
        <w:rPr>
          <w:rFonts w:asciiTheme="majorHAnsi" w:hAnsiTheme="majorHAnsi" w:cstheme="majorBidi"/>
        </w:rPr>
        <w:t>may</w:t>
      </w:r>
      <w:r w:rsidRPr="2C3BF73E">
        <w:rPr>
          <w:rFonts w:asciiTheme="majorHAnsi" w:hAnsiTheme="majorHAnsi" w:cstheme="majorBidi"/>
          <w:color w:val="000000"/>
        </w:rPr>
        <w:t xml:space="preserve"> delay the hearing </w:t>
      </w:r>
      <w:r w:rsidRPr="2C3BF73E">
        <w:rPr>
          <w:rFonts w:asciiTheme="majorHAnsi" w:hAnsiTheme="majorHAnsi" w:cstheme="majorBidi"/>
        </w:rPr>
        <w:t>and</w:t>
      </w:r>
      <w:r w:rsidRPr="2C3BF73E">
        <w:rPr>
          <w:rFonts w:asciiTheme="majorHAnsi" w:hAnsiTheme="majorHAnsi" w:cstheme="majorBidi"/>
          <w:color w:val="000000"/>
        </w:rPr>
        <w:t xml:space="preserve"> instruct that the investigation needs to be re-opened to consider th</w:t>
      </w:r>
      <w:r w:rsidRPr="2C3BF73E">
        <w:rPr>
          <w:rFonts w:asciiTheme="majorHAnsi" w:hAnsiTheme="majorHAnsi" w:cstheme="majorBidi"/>
        </w:rPr>
        <w:t>at</w:t>
      </w:r>
      <w:r w:rsidRPr="2C3BF73E">
        <w:rPr>
          <w:rFonts w:asciiTheme="majorHAnsi" w:hAnsiTheme="majorHAnsi" w:cstheme="majorBidi"/>
          <w:color w:val="000000"/>
        </w:rPr>
        <w:t xml:space="preserve"> evidence.</w:t>
      </w:r>
    </w:p>
    <w:p w14:paraId="040A6347" w14:textId="77777777" w:rsidR="00A7538B" w:rsidRPr="00147164" w:rsidRDefault="00A7538B" w:rsidP="00A7538B">
      <w:pPr>
        <w:pBdr>
          <w:top w:val="nil"/>
          <w:left w:val="nil"/>
          <w:bottom w:val="nil"/>
          <w:right w:val="nil"/>
          <w:between w:val="nil"/>
        </w:pBdr>
        <w:rPr>
          <w:rFonts w:asciiTheme="majorHAnsi" w:hAnsiTheme="majorHAnsi" w:cstheme="majorHAnsi"/>
          <w:color w:val="000000"/>
        </w:rPr>
      </w:pPr>
    </w:p>
    <w:p w14:paraId="1D8F4A26" w14:textId="405E086E" w:rsidR="00A7538B" w:rsidRPr="00147164" w:rsidRDefault="00A7538B" w:rsidP="2C3BF73E">
      <w:pPr>
        <w:pBdr>
          <w:top w:val="nil"/>
          <w:left w:val="nil"/>
          <w:bottom w:val="nil"/>
          <w:right w:val="nil"/>
          <w:between w:val="nil"/>
        </w:pBdr>
        <w:rPr>
          <w:rFonts w:asciiTheme="majorHAnsi" w:hAnsiTheme="majorHAnsi" w:cstheme="majorBidi"/>
          <w:color w:val="000000"/>
        </w:rPr>
      </w:pPr>
      <w:r w:rsidRPr="2C3BF73E">
        <w:rPr>
          <w:rFonts w:asciiTheme="majorHAnsi" w:hAnsiTheme="majorHAnsi" w:cstheme="majorBidi"/>
          <w:color w:val="000000"/>
        </w:rPr>
        <w:t>The Parties will be given the name</w:t>
      </w:r>
      <w:r w:rsidR="00812F95" w:rsidRPr="2C3BF73E">
        <w:rPr>
          <w:rFonts w:asciiTheme="majorHAnsi" w:hAnsiTheme="majorHAnsi" w:cstheme="majorBidi"/>
          <w:color w:val="000000"/>
        </w:rPr>
        <w:t>(</w:t>
      </w:r>
      <w:r w:rsidRPr="2C3BF73E">
        <w:rPr>
          <w:rFonts w:asciiTheme="majorHAnsi" w:hAnsiTheme="majorHAnsi" w:cstheme="majorBidi"/>
          <w:color w:val="000000"/>
        </w:rPr>
        <w:t>s</w:t>
      </w:r>
      <w:r w:rsidR="00812F95" w:rsidRPr="2C3BF73E">
        <w:rPr>
          <w:rFonts w:asciiTheme="majorHAnsi" w:hAnsiTheme="majorHAnsi" w:cstheme="majorBidi"/>
          <w:color w:val="000000"/>
        </w:rPr>
        <w:t>)</w:t>
      </w:r>
      <w:r w:rsidRPr="2C3BF73E">
        <w:rPr>
          <w:rFonts w:asciiTheme="majorHAnsi" w:hAnsiTheme="majorHAnsi" w:cstheme="majorBidi"/>
          <w:color w:val="000000"/>
        </w:rPr>
        <w:t xml:space="preserve"> of the </w:t>
      </w:r>
      <w:r w:rsidR="30D9540B" w:rsidRPr="2C3BF73E">
        <w:rPr>
          <w:rFonts w:asciiTheme="majorHAnsi" w:hAnsiTheme="majorHAnsi" w:cstheme="majorBidi"/>
          <w:color w:val="000000"/>
        </w:rPr>
        <w:t xml:space="preserve">Hearing Officer or panel members </w:t>
      </w:r>
      <w:r w:rsidRPr="2C3BF73E">
        <w:rPr>
          <w:rFonts w:asciiTheme="majorHAnsi" w:hAnsiTheme="majorHAnsi" w:cstheme="majorBidi"/>
          <w:color w:val="000000"/>
        </w:rPr>
        <w:t xml:space="preserve">at least five (5) business days in advance of the hearing. All objections to any </w:t>
      </w:r>
      <w:r w:rsidR="731F0636" w:rsidRPr="2C3BF73E">
        <w:rPr>
          <w:rFonts w:asciiTheme="majorHAnsi" w:hAnsiTheme="majorHAnsi" w:cstheme="majorBidi"/>
          <w:color w:val="000000"/>
        </w:rPr>
        <w:t xml:space="preserve">panel member or Hearing Officer </w:t>
      </w:r>
      <w:r w:rsidRPr="2C3BF73E">
        <w:rPr>
          <w:rFonts w:asciiTheme="majorHAnsi" w:hAnsiTheme="majorHAnsi" w:cstheme="majorBidi"/>
          <w:color w:val="000000"/>
        </w:rPr>
        <w:t>must be raised in writing</w:t>
      </w:r>
      <w:r w:rsidRPr="2C3BF73E">
        <w:rPr>
          <w:rFonts w:asciiTheme="majorHAnsi" w:hAnsiTheme="majorHAnsi" w:cstheme="majorBidi"/>
        </w:rPr>
        <w:t>, detailing the rationale for the objection,</w:t>
      </w:r>
      <w:r w:rsidRPr="2C3BF73E">
        <w:rPr>
          <w:rFonts w:asciiTheme="majorHAnsi" w:hAnsiTheme="majorHAnsi" w:cstheme="majorBidi"/>
          <w:color w:val="000000"/>
        </w:rPr>
        <w:t xml:space="preserve"> and must be submitted to the Title IX Coordinator as soon as possible and no later than two (2) business days prior to the hearing. Decision-makers will only be removed if the Title IX Coordinator concludes that their bias or conflict of interest precludes an impartial hearing of the allegation(s). </w:t>
      </w:r>
    </w:p>
    <w:p w14:paraId="1D1C65DB" w14:textId="77777777" w:rsidR="00A7538B" w:rsidRPr="00147164" w:rsidRDefault="00A7538B" w:rsidP="00A7538B">
      <w:pPr>
        <w:pBdr>
          <w:top w:val="nil"/>
          <w:left w:val="nil"/>
          <w:bottom w:val="nil"/>
          <w:right w:val="nil"/>
          <w:between w:val="nil"/>
        </w:pBdr>
        <w:rPr>
          <w:rFonts w:asciiTheme="majorHAnsi" w:hAnsiTheme="majorHAnsi" w:cstheme="majorHAnsi"/>
          <w:color w:val="000000"/>
        </w:rPr>
      </w:pPr>
    </w:p>
    <w:p w14:paraId="657C3210" w14:textId="50E4E437" w:rsidR="00A7538B" w:rsidRPr="00147164" w:rsidRDefault="00A7538B" w:rsidP="2C3BF73E">
      <w:pPr>
        <w:pBdr>
          <w:top w:val="nil"/>
          <w:left w:val="nil"/>
          <w:bottom w:val="nil"/>
          <w:right w:val="nil"/>
          <w:between w:val="nil"/>
        </w:pBdr>
        <w:rPr>
          <w:rFonts w:asciiTheme="majorHAnsi" w:hAnsiTheme="majorHAnsi" w:cstheme="majorBidi"/>
          <w:color w:val="000000"/>
        </w:rPr>
      </w:pPr>
      <w:r w:rsidRPr="2C3BF73E">
        <w:rPr>
          <w:rFonts w:asciiTheme="majorHAnsi" w:hAnsiTheme="majorHAnsi" w:cstheme="majorBidi"/>
          <w:color w:val="000000"/>
        </w:rPr>
        <w:t xml:space="preserve">The Title IX Coordinator will give the </w:t>
      </w:r>
      <w:r w:rsidR="2282C2F6" w:rsidRPr="2C3BF73E">
        <w:rPr>
          <w:rFonts w:asciiTheme="majorHAnsi" w:hAnsiTheme="majorHAnsi" w:cstheme="majorBidi"/>
          <w:color w:val="000000"/>
        </w:rPr>
        <w:t xml:space="preserve">Hearing Officer or panel members </w:t>
      </w:r>
      <w:r w:rsidRPr="2C3BF73E">
        <w:rPr>
          <w:rFonts w:asciiTheme="majorHAnsi" w:hAnsiTheme="majorHAnsi" w:cstheme="majorBidi"/>
          <w:color w:val="000000"/>
        </w:rPr>
        <w:t xml:space="preserve">a list of the names of all Parties, witnesses, and </w:t>
      </w:r>
      <w:r w:rsidRPr="2C3BF73E">
        <w:rPr>
          <w:rFonts w:asciiTheme="majorHAnsi" w:hAnsiTheme="majorHAnsi" w:cstheme="majorBidi"/>
        </w:rPr>
        <w:t>Advisors</w:t>
      </w:r>
      <w:r w:rsidRPr="2C3BF73E">
        <w:rPr>
          <w:rFonts w:asciiTheme="majorHAnsi" w:hAnsiTheme="majorHAnsi" w:cstheme="majorBidi"/>
          <w:color w:val="000000"/>
        </w:rPr>
        <w:t xml:space="preserve"> at least five (5) business days in advance of the hearing. Any </w:t>
      </w:r>
      <w:r w:rsidR="0FA26630" w:rsidRPr="2C3BF73E">
        <w:rPr>
          <w:rFonts w:asciiTheme="majorHAnsi" w:hAnsiTheme="majorHAnsi" w:cstheme="majorBidi"/>
          <w:color w:val="000000"/>
        </w:rPr>
        <w:t>Hearing Officer or panel member</w:t>
      </w:r>
      <w:r w:rsidRPr="2C3BF73E">
        <w:rPr>
          <w:rFonts w:asciiTheme="majorHAnsi" w:hAnsiTheme="majorHAnsi" w:cstheme="majorBidi"/>
          <w:color w:val="000000"/>
        </w:rPr>
        <w:t xml:space="preserve"> who cannot make an objective determination must recuse themselves from the proceedings when notified of the identity of the Parties, witnesses, and </w:t>
      </w:r>
      <w:r w:rsidRPr="2C3BF73E">
        <w:rPr>
          <w:rFonts w:asciiTheme="majorHAnsi" w:hAnsiTheme="majorHAnsi" w:cstheme="majorBidi"/>
        </w:rPr>
        <w:t>Advisors</w:t>
      </w:r>
      <w:r w:rsidRPr="2C3BF73E">
        <w:rPr>
          <w:rFonts w:asciiTheme="majorHAnsi" w:hAnsiTheme="majorHAnsi" w:cstheme="majorBidi"/>
          <w:color w:val="000000"/>
        </w:rPr>
        <w:t xml:space="preserve"> in advance of the hearing. If a </w:t>
      </w:r>
      <w:r w:rsidR="0028124F" w:rsidRPr="2C3BF73E">
        <w:rPr>
          <w:rFonts w:asciiTheme="majorHAnsi" w:hAnsiTheme="majorHAnsi" w:cstheme="majorBidi"/>
          <w:color w:val="000000"/>
        </w:rPr>
        <w:t>d</w:t>
      </w:r>
      <w:r w:rsidRPr="2C3BF73E">
        <w:rPr>
          <w:rFonts w:asciiTheme="majorHAnsi" w:hAnsiTheme="majorHAnsi" w:cstheme="majorBidi"/>
          <w:color w:val="000000"/>
        </w:rPr>
        <w:t>ecision-maker is unsure of whether a bias or conflict of interest exists, they must raise the concern to the Title IX Coordinator as soon as possible.</w:t>
      </w:r>
    </w:p>
    <w:p w14:paraId="68996FCB" w14:textId="77777777" w:rsidR="00A7538B" w:rsidRPr="00147164" w:rsidRDefault="00A7538B" w:rsidP="00A7538B">
      <w:pPr>
        <w:pBdr>
          <w:top w:val="nil"/>
          <w:left w:val="nil"/>
          <w:bottom w:val="nil"/>
          <w:right w:val="nil"/>
          <w:between w:val="nil"/>
        </w:pBdr>
        <w:rPr>
          <w:rFonts w:asciiTheme="majorHAnsi" w:hAnsiTheme="majorHAnsi" w:cstheme="majorHAnsi"/>
          <w:color w:val="000000"/>
        </w:rPr>
      </w:pPr>
    </w:p>
    <w:p w14:paraId="6162B2BC" w14:textId="7813E8E5" w:rsidR="00A7538B" w:rsidRPr="00147164" w:rsidRDefault="00A7538B" w:rsidP="2C3BF73E">
      <w:pPr>
        <w:pBdr>
          <w:top w:val="nil"/>
          <w:left w:val="nil"/>
          <w:bottom w:val="nil"/>
          <w:right w:val="nil"/>
          <w:between w:val="nil"/>
        </w:pBdr>
        <w:rPr>
          <w:rFonts w:asciiTheme="majorHAnsi" w:hAnsiTheme="majorHAnsi" w:cstheme="majorBidi"/>
          <w:color w:val="000000"/>
        </w:rPr>
      </w:pPr>
    </w:p>
    <w:p w14:paraId="226FB708" w14:textId="77777777" w:rsidR="00A7538B" w:rsidRPr="00147164" w:rsidRDefault="00A7538B" w:rsidP="2C3BF73E">
      <w:pPr>
        <w:pBdr>
          <w:top w:val="nil"/>
          <w:left w:val="nil"/>
          <w:bottom w:val="nil"/>
          <w:right w:val="nil"/>
          <w:between w:val="nil"/>
        </w:pBdr>
        <w:rPr>
          <w:rFonts w:asciiTheme="majorHAnsi" w:hAnsiTheme="majorHAnsi" w:cstheme="majorBidi"/>
          <w:color w:val="000000"/>
        </w:rPr>
      </w:pPr>
    </w:p>
    <w:p w14:paraId="32CD747D" w14:textId="77777777" w:rsidR="00A7538B" w:rsidRPr="00147164" w:rsidRDefault="00A7538B" w:rsidP="00A7538B">
      <w:pPr>
        <w:contextualSpacing/>
        <w:rPr>
          <w:rFonts w:asciiTheme="majorHAnsi" w:hAnsiTheme="majorHAnsi" w:cstheme="majorHAnsi"/>
          <w:i/>
          <w:iCs/>
        </w:rPr>
      </w:pPr>
      <w:r w:rsidRPr="00147164">
        <w:rPr>
          <w:rFonts w:asciiTheme="majorHAnsi" w:hAnsiTheme="majorHAnsi" w:cstheme="majorHAnsi"/>
          <w:i/>
          <w:iCs/>
        </w:rPr>
        <w:lastRenderedPageBreak/>
        <w:t>Pre-Hearing Conference</w:t>
      </w:r>
    </w:p>
    <w:p w14:paraId="0EFABD4C" w14:textId="77777777" w:rsidR="00A7538B" w:rsidRPr="00147164" w:rsidRDefault="00A7538B" w:rsidP="00A7538B">
      <w:pPr>
        <w:jc w:val="both"/>
        <w:rPr>
          <w:rFonts w:asciiTheme="majorHAnsi" w:hAnsiTheme="majorHAnsi" w:cstheme="majorHAnsi"/>
          <w:b/>
          <w:bCs/>
          <w:color w:val="5D5D5D"/>
        </w:rPr>
      </w:pPr>
    </w:p>
    <w:p w14:paraId="443CD6F0" w14:textId="2EDA8E02" w:rsidR="00A7538B" w:rsidRPr="00147164" w:rsidRDefault="00A7538B" w:rsidP="2C3BF73E">
      <w:pPr>
        <w:contextualSpacing/>
        <w:rPr>
          <w:rFonts w:asciiTheme="majorHAnsi" w:hAnsiTheme="majorHAnsi" w:cstheme="majorBidi"/>
        </w:rPr>
      </w:pPr>
      <w:r w:rsidRPr="2C3BF73E">
        <w:rPr>
          <w:rFonts w:asciiTheme="majorHAnsi" w:hAnsiTheme="majorHAnsi" w:cstheme="majorBidi"/>
        </w:rPr>
        <w:t>A pre-hearing meeting may be held by the Chair or a hearing facilitator to discuss the process, determine witnesses to be called, and other matters of procedure.  Each Party and their Advisor can use this time to ask any questions</w:t>
      </w:r>
      <w:r w:rsidR="4765D107" w:rsidRPr="2C3BF73E">
        <w:rPr>
          <w:rFonts w:asciiTheme="majorHAnsi" w:hAnsiTheme="majorHAnsi" w:cstheme="majorBidi"/>
        </w:rPr>
        <w:t xml:space="preserve"> about the process</w:t>
      </w:r>
      <w:r w:rsidRPr="2C3BF73E">
        <w:rPr>
          <w:rFonts w:asciiTheme="majorHAnsi" w:hAnsiTheme="majorHAnsi" w:cstheme="majorBidi"/>
        </w:rPr>
        <w:t>.    The Chair, only with full agreement of the Parties, may determine in advance of the hearing that certain witnesses do not need to be present if their testimony can be summarized by the investigator(s) in the investigation report or during the hearing.</w:t>
      </w:r>
    </w:p>
    <w:p w14:paraId="6D0E9638" w14:textId="77777777" w:rsidR="00A7538B" w:rsidRPr="00147164" w:rsidRDefault="00A7538B" w:rsidP="00A7538B">
      <w:pPr>
        <w:contextualSpacing/>
        <w:rPr>
          <w:rFonts w:asciiTheme="majorHAnsi" w:hAnsiTheme="majorHAnsi" w:cstheme="majorHAnsi"/>
        </w:rPr>
      </w:pPr>
    </w:p>
    <w:p w14:paraId="63A5C4CC" w14:textId="4471107A" w:rsidR="00A7538B" w:rsidRPr="00147164" w:rsidRDefault="00A7538B" w:rsidP="00A7538B">
      <w:pPr>
        <w:pBdr>
          <w:top w:val="nil"/>
          <w:left w:val="nil"/>
          <w:bottom w:val="nil"/>
          <w:right w:val="nil"/>
          <w:between w:val="nil"/>
        </w:pBdr>
        <w:rPr>
          <w:rFonts w:asciiTheme="majorHAnsi" w:hAnsiTheme="majorHAnsi" w:cstheme="majorHAnsi"/>
          <w:color w:val="000000"/>
        </w:rPr>
      </w:pPr>
      <w:r w:rsidRPr="00147164">
        <w:rPr>
          <w:rFonts w:asciiTheme="majorHAnsi" w:hAnsiTheme="majorHAnsi" w:cstheme="majorHAnsi"/>
          <w:color w:val="000000"/>
        </w:rPr>
        <w:t xml:space="preserve">At each pre-hearing meeting with a Party and their </w:t>
      </w:r>
      <w:r w:rsidRPr="00147164">
        <w:rPr>
          <w:rFonts w:asciiTheme="majorHAnsi" w:hAnsiTheme="majorHAnsi" w:cstheme="majorHAnsi"/>
        </w:rPr>
        <w:t>Advisor</w:t>
      </w:r>
      <w:r w:rsidRPr="00147164">
        <w:rPr>
          <w:rFonts w:asciiTheme="majorHAnsi" w:hAnsiTheme="majorHAnsi" w:cstheme="majorHAnsi"/>
          <w:color w:val="000000"/>
        </w:rPr>
        <w:t xml:space="preserve">, the Chair will consider arguments that evidence identified in the final investigation report as </w:t>
      </w:r>
      <w:r w:rsidR="00F03F1E">
        <w:rPr>
          <w:rFonts w:asciiTheme="majorHAnsi" w:hAnsiTheme="majorHAnsi" w:cstheme="majorHAnsi"/>
          <w:color w:val="000000"/>
        </w:rPr>
        <w:t>r</w:t>
      </w:r>
      <w:r w:rsidRPr="00147164">
        <w:rPr>
          <w:rFonts w:asciiTheme="majorHAnsi" w:hAnsiTheme="majorHAnsi" w:cstheme="majorHAnsi"/>
          <w:color w:val="000000"/>
        </w:rPr>
        <w:t xml:space="preserve">elevant is, in fact, not </w:t>
      </w:r>
      <w:r w:rsidR="00F03F1E">
        <w:rPr>
          <w:rFonts w:asciiTheme="majorHAnsi" w:hAnsiTheme="majorHAnsi" w:cstheme="majorHAnsi"/>
          <w:color w:val="000000"/>
        </w:rPr>
        <w:t>r</w:t>
      </w:r>
      <w:r w:rsidRPr="00147164">
        <w:rPr>
          <w:rFonts w:asciiTheme="majorHAnsi" w:hAnsiTheme="majorHAnsi" w:cstheme="majorHAnsi"/>
          <w:color w:val="000000"/>
        </w:rPr>
        <w:t xml:space="preserve">elevant. Similarly, evidence identified as directly related but not </w:t>
      </w:r>
      <w:r w:rsidR="00F03F1E">
        <w:rPr>
          <w:rFonts w:asciiTheme="majorHAnsi" w:hAnsiTheme="majorHAnsi" w:cstheme="majorHAnsi"/>
          <w:color w:val="000000"/>
        </w:rPr>
        <w:t>r</w:t>
      </w:r>
      <w:r w:rsidRPr="00147164">
        <w:rPr>
          <w:rFonts w:asciiTheme="majorHAnsi" w:hAnsiTheme="majorHAnsi" w:cstheme="majorHAnsi"/>
          <w:color w:val="000000"/>
        </w:rPr>
        <w:t xml:space="preserve">elevant by the </w:t>
      </w:r>
      <w:r w:rsidRPr="00147164">
        <w:rPr>
          <w:rFonts w:asciiTheme="majorHAnsi" w:hAnsiTheme="majorHAnsi" w:cstheme="majorHAnsi"/>
        </w:rPr>
        <w:t>Investigator(s)</w:t>
      </w:r>
      <w:r w:rsidRPr="00147164">
        <w:rPr>
          <w:rFonts w:asciiTheme="majorHAnsi" w:hAnsiTheme="majorHAnsi" w:cstheme="majorHAnsi"/>
          <w:color w:val="000000"/>
        </w:rPr>
        <w:t xml:space="preserve"> may be argued to be </w:t>
      </w:r>
      <w:r w:rsidR="00F03F1E">
        <w:rPr>
          <w:rFonts w:asciiTheme="majorHAnsi" w:hAnsiTheme="majorHAnsi" w:cstheme="majorHAnsi"/>
          <w:color w:val="000000"/>
        </w:rPr>
        <w:t>r</w:t>
      </w:r>
      <w:r w:rsidRPr="00147164">
        <w:rPr>
          <w:rFonts w:asciiTheme="majorHAnsi" w:hAnsiTheme="majorHAnsi" w:cstheme="majorHAnsi"/>
          <w:color w:val="000000"/>
        </w:rPr>
        <w:t xml:space="preserve">elevant. </w:t>
      </w:r>
    </w:p>
    <w:p w14:paraId="697BBA05" w14:textId="77777777" w:rsidR="00A7538B" w:rsidRPr="00147164" w:rsidRDefault="00A7538B" w:rsidP="00A7538B">
      <w:pPr>
        <w:pBdr>
          <w:top w:val="nil"/>
          <w:left w:val="nil"/>
          <w:bottom w:val="nil"/>
          <w:right w:val="nil"/>
          <w:between w:val="nil"/>
        </w:pBdr>
        <w:rPr>
          <w:rFonts w:asciiTheme="majorHAnsi" w:hAnsiTheme="majorHAnsi" w:cstheme="majorHAnsi"/>
          <w:color w:val="000000"/>
        </w:rPr>
      </w:pPr>
    </w:p>
    <w:p w14:paraId="4A9C51F2" w14:textId="3C624328" w:rsidR="00A7538B" w:rsidRPr="00147164" w:rsidRDefault="00A7538B" w:rsidP="20D7381B">
      <w:pPr>
        <w:pBdr>
          <w:top w:val="nil"/>
          <w:left w:val="nil"/>
          <w:bottom w:val="nil"/>
          <w:right w:val="nil"/>
          <w:between w:val="nil"/>
        </w:pBdr>
        <w:rPr>
          <w:rFonts w:asciiTheme="majorHAnsi" w:hAnsiTheme="majorHAnsi" w:cstheme="majorBidi"/>
          <w:color w:val="000000"/>
        </w:rPr>
      </w:pPr>
      <w:r w:rsidRPr="20D7381B">
        <w:rPr>
          <w:rFonts w:asciiTheme="majorHAnsi" w:hAnsiTheme="majorHAnsi" w:cstheme="majorBidi"/>
          <w:color w:val="000000"/>
        </w:rPr>
        <w:t xml:space="preserve">The Chair </w:t>
      </w:r>
      <w:r w:rsidR="638E31D1" w:rsidRPr="20D7381B">
        <w:rPr>
          <w:rFonts w:asciiTheme="majorHAnsi" w:hAnsiTheme="majorHAnsi" w:cstheme="majorBidi"/>
          <w:color w:val="000000"/>
        </w:rPr>
        <w:t xml:space="preserve">or facilitator </w:t>
      </w:r>
      <w:r w:rsidRPr="20D7381B">
        <w:rPr>
          <w:rFonts w:asciiTheme="majorHAnsi" w:hAnsiTheme="majorHAnsi" w:cstheme="majorBidi"/>
          <w:color w:val="000000"/>
        </w:rPr>
        <w:t>may rule on these arguments pre-hearing and will exchange those rulings between the Parties prior to the hearing to assist in preparation for the hearing. The</w:t>
      </w:r>
      <w:r w:rsidRPr="20D7381B">
        <w:rPr>
          <w:rFonts w:asciiTheme="majorHAnsi" w:hAnsiTheme="majorHAnsi" w:cstheme="majorBidi"/>
        </w:rPr>
        <w:t xml:space="preserve"> Chair may consult with legal counsel and/or the Title IX Coordinator or ask either or both to attend pre-hearing meetings.</w:t>
      </w:r>
    </w:p>
    <w:p w14:paraId="6A007B9E" w14:textId="77777777" w:rsidR="00A7538B" w:rsidRPr="00147164" w:rsidRDefault="00A7538B" w:rsidP="00A7538B">
      <w:pPr>
        <w:pBdr>
          <w:top w:val="nil"/>
          <w:left w:val="nil"/>
          <w:bottom w:val="nil"/>
          <w:right w:val="nil"/>
          <w:between w:val="nil"/>
        </w:pBdr>
        <w:rPr>
          <w:rFonts w:asciiTheme="majorHAnsi" w:hAnsiTheme="majorHAnsi" w:cstheme="majorHAnsi"/>
        </w:rPr>
      </w:pPr>
    </w:p>
    <w:p w14:paraId="2F9339E9" w14:textId="4C1D2012" w:rsidR="00A7538B" w:rsidRPr="00147164" w:rsidRDefault="00A7538B" w:rsidP="20D7381B">
      <w:pPr>
        <w:pBdr>
          <w:top w:val="nil"/>
          <w:left w:val="nil"/>
          <w:bottom w:val="nil"/>
          <w:right w:val="nil"/>
          <w:between w:val="nil"/>
        </w:pBdr>
        <w:rPr>
          <w:rFonts w:asciiTheme="majorHAnsi" w:hAnsiTheme="majorHAnsi" w:cstheme="majorBidi"/>
        </w:rPr>
      </w:pPr>
      <w:r w:rsidRPr="20D7381B">
        <w:rPr>
          <w:rFonts w:asciiTheme="majorHAnsi" w:hAnsiTheme="majorHAnsi" w:cstheme="majorBidi"/>
        </w:rPr>
        <w:t xml:space="preserve">The pre-hearing meeting(s) will be audio or video recorded </w:t>
      </w:r>
      <w:r w:rsidR="17B5E344" w:rsidRPr="20D7381B">
        <w:rPr>
          <w:rFonts w:asciiTheme="majorHAnsi" w:hAnsiTheme="majorHAnsi" w:cstheme="majorBidi"/>
        </w:rPr>
        <w:t>and/</w:t>
      </w:r>
      <w:r w:rsidRPr="20D7381B">
        <w:rPr>
          <w:rFonts w:asciiTheme="majorHAnsi" w:hAnsiTheme="majorHAnsi" w:cstheme="majorBidi"/>
        </w:rPr>
        <w:t>or a written record will be maintained.</w:t>
      </w:r>
    </w:p>
    <w:p w14:paraId="3E216D7F" w14:textId="77777777" w:rsidR="00A7538B" w:rsidRPr="00147164" w:rsidRDefault="00A7538B" w:rsidP="00A7538B">
      <w:pPr>
        <w:contextualSpacing/>
        <w:rPr>
          <w:rFonts w:asciiTheme="majorHAnsi" w:hAnsiTheme="majorHAnsi" w:cstheme="majorHAnsi"/>
        </w:rPr>
      </w:pPr>
    </w:p>
    <w:p w14:paraId="2372706A" w14:textId="77777777" w:rsidR="00A7538B" w:rsidRPr="00147164" w:rsidRDefault="00A7538B" w:rsidP="00A7538B">
      <w:pPr>
        <w:contextualSpacing/>
        <w:rPr>
          <w:rFonts w:asciiTheme="majorHAnsi" w:hAnsiTheme="majorHAnsi" w:cstheme="majorHAnsi"/>
          <w:i/>
          <w:iCs/>
        </w:rPr>
      </w:pPr>
      <w:r w:rsidRPr="00147164">
        <w:rPr>
          <w:rFonts w:asciiTheme="majorHAnsi" w:hAnsiTheme="majorHAnsi" w:cstheme="majorHAnsi"/>
          <w:i/>
          <w:iCs/>
        </w:rPr>
        <w:t>Live Hearing</w:t>
      </w:r>
    </w:p>
    <w:p w14:paraId="784F4CB9"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211D1E"/>
        </w:rPr>
      </w:pPr>
    </w:p>
    <w:p w14:paraId="153F5A95" w14:textId="61248E8F" w:rsidR="00A7538B" w:rsidRPr="00147164" w:rsidRDefault="00A7538B" w:rsidP="2C3BF7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Bidi"/>
          <w:color w:val="000000"/>
        </w:rPr>
      </w:pPr>
      <w:r w:rsidRPr="2C3BF73E">
        <w:rPr>
          <w:rFonts w:asciiTheme="majorHAnsi" w:hAnsiTheme="majorHAnsi" w:cstheme="majorBidi"/>
        </w:rPr>
        <w:t xml:space="preserve">A live hearing </w:t>
      </w:r>
      <w:r w:rsidR="00C3448D" w:rsidRPr="2C3BF73E">
        <w:rPr>
          <w:rFonts w:asciiTheme="majorHAnsi" w:hAnsiTheme="majorHAnsi" w:cstheme="majorBidi"/>
        </w:rPr>
        <w:t xml:space="preserve">may be conducted in person or by video conference technology (Zoom, </w:t>
      </w:r>
      <w:proofErr w:type="spellStart"/>
      <w:r w:rsidR="00C3448D" w:rsidRPr="2C3BF73E">
        <w:rPr>
          <w:rFonts w:asciiTheme="majorHAnsi" w:hAnsiTheme="majorHAnsi" w:cstheme="majorBidi"/>
        </w:rPr>
        <w:t>WebEx</w:t>
      </w:r>
      <w:proofErr w:type="spellEnd"/>
      <w:r w:rsidR="00C3448D" w:rsidRPr="2C3BF73E">
        <w:rPr>
          <w:rFonts w:asciiTheme="majorHAnsi" w:hAnsiTheme="majorHAnsi" w:cstheme="majorBidi"/>
        </w:rPr>
        <w:t xml:space="preserve">, etc.) and </w:t>
      </w:r>
      <w:r w:rsidRPr="2C3BF73E">
        <w:rPr>
          <w:rFonts w:asciiTheme="majorHAnsi" w:hAnsiTheme="majorHAnsi" w:cstheme="majorBidi"/>
        </w:rPr>
        <w:t xml:space="preserve">will be scheduled providing at least </w:t>
      </w:r>
      <w:r w:rsidR="0028124F" w:rsidRPr="2C3BF73E">
        <w:rPr>
          <w:rFonts w:asciiTheme="majorHAnsi" w:hAnsiTheme="majorHAnsi" w:cstheme="majorBidi"/>
        </w:rPr>
        <w:t>ten (</w:t>
      </w:r>
      <w:r w:rsidRPr="2C3BF73E">
        <w:rPr>
          <w:rFonts w:asciiTheme="majorHAnsi" w:hAnsiTheme="majorHAnsi" w:cstheme="majorBidi"/>
        </w:rPr>
        <w:t>10</w:t>
      </w:r>
      <w:r w:rsidR="0028124F" w:rsidRPr="2C3BF73E">
        <w:rPr>
          <w:rFonts w:asciiTheme="majorHAnsi" w:hAnsiTheme="majorHAnsi" w:cstheme="majorBidi"/>
        </w:rPr>
        <w:t>)</w:t>
      </w:r>
      <w:r w:rsidRPr="2C3BF73E">
        <w:rPr>
          <w:rFonts w:asciiTheme="majorHAnsi" w:hAnsiTheme="majorHAnsi" w:cstheme="majorBidi"/>
        </w:rPr>
        <w:t xml:space="preserve"> calendar days to each Party and their Advisor following the receipt of the final investigation report by the Parties.  </w:t>
      </w:r>
      <w:r w:rsidR="00812F95" w:rsidRPr="2C3BF73E">
        <w:rPr>
          <w:rFonts w:asciiTheme="majorHAnsi" w:hAnsiTheme="majorHAnsi" w:cstheme="majorBidi"/>
        </w:rPr>
        <w:t>At the hearing,</w:t>
      </w:r>
      <w:r w:rsidR="37C5720E" w:rsidRPr="2C3BF73E">
        <w:rPr>
          <w:rFonts w:asciiTheme="majorHAnsi" w:hAnsiTheme="majorHAnsi" w:cstheme="majorBidi"/>
        </w:rPr>
        <w:t xml:space="preserve"> the</w:t>
      </w:r>
      <w:r w:rsidR="00812F95" w:rsidRPr="2C3BF73E">
        <w:rPr>
          <w:rFonts w:asciiTheme="majorHAnsi" w:hAnsiTheme="majorHAnsi" w:cstheme="majorBidi"/>
        </w:rPr>
        <w:t xml:space="preserve"> Chair</w:t>
      </w:r>
      <w:r w:rsidR="75AD7E88" w:rsidRPr="2C3BF73E">
        <w:rPr>
          <w:rFonts w:asciiTheme="majorHAnsi" w:hAnsiTheme="majorHAnsi" w:cstheme="majorBidi"/>
        </w:rPr>
        <w:t xml:space="preserve"> shall</w:t>
      </w:r>
      <w:r w:rsidR="00812F95" w:rsidRPr="2C3BF73E">
        <w:rPr>
          <w:rFonts w:asciiTheme="majorHAnsi" w:hAnsiTheme="majorHAnsi" w:cstheme="majorBidi"/>
        </w:rPr>
        <w:t xml:space="preserve"> ask </w:t>
      </w:r>
      <w:r w:rsidR="378AE304" w:rsidRPr="2C3BF73E">
        <w:rPr>
          <w:rFonts w:asciiTheme="majorHAnsi" w:hAnsiTheme="majorHAnsi" w:cstheme="majorBidi"/>
        </w:rPr>
        <w:t xml:space="preserve">all </w:t>
      </w:r>
      <w:r w:rsidR="00812F95" w:rsidRPr="2C3BF73E">
        <w:rPr>
          <w:rFonts w:asciiTheme="majorHAnsi" w:hAnsiTheme="majorHAnsi" w:cstheme="majorBidi"/>
        </w:rPr>
        <w:t xml:space="preserve">questions of the Parties and shall conduct any cross-examination. </w:t>
      </w:r>
      <w:r w:rsidRPr="2C3BF73E">
        <w:rPr>
          <w:rFonts w:asciiTheme="majorHAnsi" w:hAnsiTheme="majorHAnsi" w:cstheme="majorBidi"/>
        </w:rPr>
        <w:t xml:space="preserve">An audio or audiovisual recording, or transcript of the hearing will be created and will be made available for the Parties to review. </w:t>
      </w:r>
      <w:r w:rsidRPr="2C3BF73E">
        <w:rPr>
          <w:rFonts w:asciiTheme="majorHAnsi" w:hAnsiTheme="majorHAnsi" w:cstheme="majorBidi"/>
          <w:color w:val="000000"/>
        </w:rPr>
        <w:t xml:space="preserve">No unauthorized audio or video recording of any kind is permitted during any meetings. </w:t>
      </w:r>
    </w:p>
    <w:p w14:paraId="3A82C5E5" w14:textId="77777777" w:rsidR="00A7538B" w:rsidRPr="00147164" w:rsidRDefault="00A7538B" w:rsidP="00A753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rPr>
      </w:pPr>
    </w:p>
    <w:p w14:paraId="45EEABC5" w14:textId="263B5894" w:rsidR="00A7538B" w:rsidRPr="00147164" w:rsidRDefault="00A7538B" w:rsidP="2C3BF73E">
      <w:pPr>
        <w:contextualSpacing/>
        <w:rPr>
          <w:rFonts w:asciiTheme="majorHAnsi" w:hAnsiTheme="majorHAnsi" w:cstheme="majorBidi"/>
        </w:rPr>
      </w:pPr>
      <w:r w:rsidRPr="2C3BF73E">
        <w:rPr>
          <w:rFonts w:asciiTheme="majorHAnsi" w:hAnsiTheme="majorHAnsi" w:cstheme="majorBidi"/>
        </w:rPr>
        <w:t xml:space="preserve">The </w:t>
      </w:r>
      <w:r w:rsidR="73D73ACD" w:rsidRPr="2C3BF73E">
        <w:rPr>
          <w:rFonts w:asciiTheme="majorHAnsi" w:hAnsiTheme="majorHAnsi" w:cstheme="majorBidi"/>
        </w:rPr>
        <w:t>H</w:t>
      </w:r>
      <w:r w:rsidRPr="2C3BF73E">
        <w:rPr>
          <w:rFonts w:asciiTheme="majorHAnsi" w:hAnsiTheme="majorHAnsi" w:cstheme="majorBidi"/>
        </w:rPr>
        <w:t xml:space="preserve">earing </w:t>
      </w:r>
      <w:r w:rsidR="54438656" w:rsidRPr="2C3BF73E">
        <w:rPr>
          <w:rFonts w:asciiTheme="majorHAnsi" w:hAnsiTheme="majorHAnsi" w:cstheme="majorBidi"/>
        </w:rPr>
        <w:t>O</w:t>
      </w:r>
      <w:r w:rsidR="0028124F" w:rsidRPr="2C3BF73E">
        <w:rPr>
          <w:rFonts w:asciiTheme="majorHAnsi" w:hAnsiTheme="majorHAnsi" w:cstheme="majorBidi"/>
        </w:rPr>
        <w:t xml:space="preserve">fficer or </w:t>
      </w:r>
      <w:r w:rsidRPr="2C3BF73E">
        <w:rPr>
          <w:rFonts w:asciiTheme="majorHAnsi" w:hAnsiTheme="majorHAnsi" w:cstheme="majorBidi"/>
        </w:rPr>
        <w:t>panel will not rely upon information</w:t>
      </w:r>
      <w:r w:rsidR="00C3448D" w:rsidRPr="2C3BF73E">
        <w:rPr>
          <w:rFonts w:asciiTheme="majorHAnsi" w:hAnsiTheme="majorHAnsi" w:cstheme="majorBidi"/>
        </w:rPr>
        <w:t xml:space="preserve"> that the </w:t>
      </w:r>
      <w:r w:rsidR="6787BBBF" w:rsidRPr="2C3BF73E">
        <w:rPr>
          <w:rFonts w:asciiTheme="majorHAnsi" w:hAnsiTheme="majorHAnsi" w:cstheme="majorBidi"/>
        </w:rPr>
        <w:t xml:space="preserve">Chair </w:t>
      </w:r>
      <w:r w:rsidR="00C3448D" w:rsidRPr="2C3BF73E">
        <w:rPr>
          <w:rFonts w:asciiTheme="majorHAnsi" w:hAnsiTheme="majorHAnsi" w:cstheme="majorBidi"/>
        </w:rPr>
        <w:t>determines is</w:t>
      </w:r>
      <w:r w:rsidRPr="2C3BF73E">
        <w:rPr>
          <w:rFonts w:asciiTheme="majorHAnsi" w:hAnsiTheme="majorHAnsi" w:cstheme="majorBidi"/>
        </w:rPr>
        <w:t xml:space="preserve"> protected by legal privilege unless a waiver is obtained.  </w:t>
      </w:r>
    </w:p>
    <w:p w14:paraId="70408CA4" w14:textId="77777777" w:rsidR="00A7538B" w:rsidRPr="00147164" w:rsidRDefault="00A7538B" w:rsidP="00A7538B">
      <w:pPr>
        <w:contextualSpacing/>
        <w:rPr>
          <w:rFonts w:asciiTheme="majorHAnsi" w:hAnsiTheme="majorHAnsi" w:cstheme="majorHAnsi"/>
        </w:rPr>
      </w:pPr>
    </w:p>
    <w:p w14:paraId="45A52BC2" w14:textId="39389FCE" w:rsidR="00A7538B" w:rsidRPr="00147164" w:rsidRDefault="00A7538B" w:rsidP="00A7538B">
      <w:pPr>
        <w:widowControl w:val="0"/>
        <w:pBdr>
          <w:top w:val="nil"/>
          <w:left w:val="nil"/>
          <w:bottom w:val="nil"/>
          <w:right w:val="nil"/>
          <w:between w:val="nil"/>
        </w:pBdr>
        <w:rPr>
          <w:rFonts w:asciiTheme="majorHAnsi" w:hAnsiTheme="majorHAnsi" w:cstheme="majorHAnsi"/>
          <w:color w:val="000000"/>
        </w:rPr>
      </w:pPr>
      <w:r w:rsidRPr="2C3BF73E">
        <w:rPr>
          <w:rFonts w:asciiTheme="majorHAnsi" w:hAnsiTheme="majorHAnsi" w:cstheme="majorBidi"/>
          <w:color w:val="000000"/>
        </w:rPr>
        <w:t xml:space="preserve">At the hearing, the </w:t>
      </w:r>
      <w:r w:rsidR="5C7D26C4" w:rsidRPr="2C3BF73E">
        <w:rPr>
          <w:rFonts w:asciiTheme="majorHAnsi" w:hAnsiTheme="majorHAnsi" w:cstheme="majorBidi"/>
          <w:color w:val="000000"/>
        </w:rPr>
        <w:t>Hearing Officer or panel majority</w:t>
      </w:r>
      <w:r w:rsidRPr="2C3BF73E">
        <w:rPr>
          <w:rFonts w:asciiTheme="majorHAnsi" w:hAnsiTheme="majorHAnsi" w:cstheme="majorBidi"/>
          <w:color w:val="000000"/>
        </w:rPr>
        <w:t xml:space="preserve"> has the authority to hear </w:t>
      </w:r>
      <w:r w:rsidRPr="2C3BF73E">
        <w:rPr>
          <w:rFonts w:asciiTheme="majorHAnsi" w:hAnsiTheme="majorHAnsi" w:cstheme="majorBidi"/>
        </w:rPr>
        <w:t xml:space="preserve">and make determinations on </w:t>
      </w:r>
      <w:r w:rsidRPr="2C3BF73E">
        <w:rPr>
          <w:rFonts w:asciiTheme="majorHAnsi" w:hAnsiTheme="majorHAnsi" w:cstheme="majorBidi"/>
          <w:color w:val="000000"/>
        </w:rPr>
        <w:t xml:space="preserve">all allegations of </w:t>
      </w:r>
      <w:r w:rsidR="00ED5830" w:rsidRPr="2C3BF73E">
        <w:rPr>
          <w:rFonts w:asciiTheme="majorHAnsi" w:hAnsiTheme="majorHAnsi" w:cstheme="majorBidi"/>
          <w:color w:val="000000"/>
        </w:rPr>
        <w:t>Prohibited Offenses</w:t>
      </w:r>
      <w:r w:rsidRPr="2C3BF73E">
        <w:rPr>
          <w:rFonts w:asciiTheme="majorHAnsi" w:hAnsiTheme="majorHAnsi" w:cstheme="majorBidi"/>
          <w:color w:val="000000"/>
        </w:rPr>
        <w:t xml:space="preserve">.  Participants at the hearing will include the </w:t>
      </w:r>
      <w:r w:rsidR="2E7444CD" w:rsidRPr="2C3BF73E">
        <w:rPr>
          <w:rFonts w:asciiTheme="majorHAnsi" w:hAnsiTheme="majorHAnsi" w:cstheme="majorBidi"/>
          <w:color w:val="000000"/>
        </w:rPr>
        <w:t xml:space="preserve">Hearing Officer </w:t>
      </w:r>
      <w:r w:rsidR="007A02D3" w:rsidRPr="2C3BF73E">
        <w:rPr>
          <w:rFonts w:asciiTheme="majorHAnsi" w:hAnsiTheme="majorHAnsi" w:cstheme="majorBidi"/>
          <w:color w:val="000000"/>
        </w:rPr>
        <w:t xml:space="preserve">(if single decision-maker appointed), </w:t>
      </w:r>
      <w:r w:rsidR="0028124F" w:rsidRPr="2C3BF73E">
        <w:rPr>
          <w:rFonts w:asciiTheme="majorHAnsi" w:hAnsiTheme="majorHAnsi" w:cstheme="majorBidi"/>
          <w:color w:val="000000"/>
        </w:rPr>
        <w:t>hearing Chair,</w:t>
      </w:r>
      <w:r w:rsidRPr="2C3BF73E">
        <w:rPr>
          <w:rFonts w:asciiTheme="majorHAnsi" w:hAnsiTheme="majorHAnsi" w:cstheme="majorBidi"/>
          <w:color w:val="000000"/>
        </w:rPr>
        <w:t xml:space="preserve"> </w:t>
      </w:r>
      <w:r w:rsidR="00ED5830" w:rsidRPr="2C3BF73E">
        <w:rPr>
          <w:rFonts w:asciiTheme="majorHAnsi" w:hAnsiTheme="majorHAnsi" w:cstheme="majorBidi"/>
          <w:color w:val="000000"/>
        </w:rPr>
        <w:t xml:space="preserve">hearing </w:t>
      </w:r>
      <w:r w:rsidRPr="2C3BF73E">
        <w:rPr>
          <w:rFonts w:asciiTheme="majorHAnsi" w:hAnsiTheme="majorHAnsi" w:cstheme="majorBidi"/>
          <w:color w:val="000000"/>
        </w:rPr>
        <w:t xml:space="preserve">panelists, the hearing facilitator if determined one is needed, the </w:t>
      </w:r>
      <w:r w:rsidR="0028124F" w:rsidRPr="2C3BF73E">
        <w:rPr>
          <w:rFonts w:asciiTheme="majorHAnsi" w:hAnsiTheme="majorHAnsi" w:cstheme="majorBidi"/>
        </w:rPr>
        <w:t>i</w:t>
      </w:r>
      <w:r w:rsidRPr="2C3BF73E">
        <w:rPr>
          <w:rFonts w:asciiTheme="majorHAnsi" w:hAnsiTheme="majorHAnsi" w:cstheme="majorBidi"/>
        </w:rPr>
        <w:t>nvestigator</w:t>
      </w:r>
      <w:r w:rsidRPr="2C3BF73E">
        <w:rPr>
          <w:rFonts w:asciiTheme="majorHAnsi" w:hAnsiTheme="majorHAnsi" w:cstheme="majorBidi"/>
          <w:color w:val="000000"/>
        </w:rPr>
        <w:t xml:space="preserve">(s) who conducted the investigation, the Parties, </w:t>
      </w:r>
      <w:r w:rsidRPr="2C3BF73E">
        <w:rPr>
          <w:rFonts w:asciiTheme="majorHAnsi" w:hAnsiTheme="majorHAnsi" w:cstheme="majorBidi"/>
        </w:rPr>
        <w:t>Advisors</w:t>
      </w:r>
      <w:r w:rsidRPr="2C3BF73E">
        <w:rPr>
          <w:rFonts w:asciiTheme="majorHAnsi" w:hAnsiTheme="majorHAnsi" w:cstheme="majorBidi"/>
          <w:color w:val="000000"/>
        </w:rPr>
        <w:t xml:space="preserve"> to the Parties, </w:t>
      </w:r>
      <w:r w:rsidR="007A02D3" w:rsidRPr="2C3BF73E">
        <w:rPr>
          <w:rFonts w:asciiTheme="majorHAnsi" w:hAnsiTheme="majorHAnsi" w:cstheme="majorBidi"/>
          <w:color w:val="000000"/>
        </w:rPr>
        <w:t xml:space="preserve">if any, </w:t>
      </w:r>
      <w:r w:rsidRPr="2C3BF73E">
        <w:rPr>
          <w:rFonts w:asciiTheme="majorHAnsi" w:hAnsiTheme="majorHAnsi" w:cstheme="majorBidi"/>
          <w:color w:val="000000"/>
        </w:rPr>
        <w:t xml:space="preserve">any called witnesses, the Title IX Coordinator, MCW legal counsel, </w:t>
      </w:r>
      <w:r w:rsidR="007A02D3" w:rsidRPr="2C3BF73E">
        <w:rPr>
          <w:rFonts w:asciiTheme="majorHAnsi" w:hAnsiTheme="majorHAnsi" w:cstheme="majorBidi"/>
          <w:color w:val="000000"/>
        </w:rPr>
        <w:t xml:space="preserve">if requested by the Title IX Coordinator, </w:t>
      </w:r>
      <w:r w:rsidRPr="2C3BF73E">
        <w:rPr>
          <w:rFonts w:asciiTheme="majorHAnsi" w:hAnsiTheme="majorHAnsi" w:cstheme="majorBidi"/>
          <w:color w:val="000000"/>
        </w:rPr>
        <w:t>and anyone providing authorized accommodations or assistive services.</w:t>
      </w:r>
      <w:r w:rsidR="0F9AF3AA" w:rsidRPr="2C3BF73E">
        <w:rPr>
          <w:rFonts w:asciiTheme="majorHAnsi" w:hAnsiTheme="majorHAnsi" w:cstheme="majorBidi"/>
          <w:color w:val="000000"/>
        </w:rPr>
        <w:t xml:space="preserve"> </w:t>
      </w:r>
    </w:p>
    <w:p w14:paraId="6C8C7A3B" w14:textId="4C576918" w:rsidR="00A7538B" w:rsidRPr="00147164" w:rsidRDefault="00A7538B" w:rsidP="2C3BF73E">
      <w:pPr>
        <w:widowControl w:val="0"/>
        <w:pBdr>
          <w:top w:val="nil"/>
          <w:left w:val="nil"/>
          <w:bottom w:val="nil"/>
          <w:right w:val="nil"/>
          <w:between w:val="nil"/>
        </w:pBdr>
        <w:spacing w:after="265"/>
        <w:rPr>
          <w:rFonts w:asciiTheme="majorHAnsi" w:hAnsiTheme="majorHAnsi" w:cstheme="majorBidi"/>
          <w:color w:val="211D1E"/>
        </w:rPr>
      </w:pPr>
      <w:r w:rsidRPr="2C3BF73E">
        <w:rPr>
          <w:rFonts w:asciiTheme="majorHAnsi" w:hAnsiTheme="majorHAnsi" w:cstheme="majorBidi"/>
          <w:color w:val="000000"/>
        </w:rPr>
        <w:t xml:space="preserve">The </w:t>
      </w:r>
      <w:r w:rsidRPr="2C3BF73E">
        <w:rPr>
          <w:rFonts w:asciiTheme="majorHAnsi" w:hAnsiTheme="majorHAnsi" w:cstheme="majorBidi"/>
          <w:color w:val="333333"/>
        </w:rPr>
        <w:t>Chair</w:t>
      </w:r>
      <w:r w:rsidR="007A02D3" w:rsidRPr="2C3BF73E">
        <w:rPr>
          <w:rFonts w:asciiTheme="majorHAnsi" w:hAnsiTheme="majorHAnsi" w:cstheme="majorBidi"/>
          <w:color w:val="000000"/>
        </w:rPr>
        <w:t xml:space="preserve"> </w:t>
      </w:r>
      <w:r w:rsidRPr="2C3BF73E">
        <w:rPr>
          <w:rFonts w:asciiTheme="majorHAnsi" w:hAnsiTheme="majorHAnsi" w:cstheme="majorBidi"/>
          <w:color w:val="000000"/>
        </w:rPr>
        <w:t xml:space="preserve">will </w:t>
      </w:r>
      <w:r w:rsidRPr="2C3BF73E">
        <w:rPr>
          <w:rFonts w:asciiTheme="majorHAnsi" w:hAnsiTheme="majorHAnsi" w:cstheme="majorBidi"/>
        </w:rPr>
        <w:t>answer</w:t>
      </w:r>
      <w:r w:rsidRPr="2C3BF73E">
        <w:rPr>
          <w:rFonts w:asciiTheme="majorHAnsi" w:hAnsiTheme="majorHAnsi" w:cstheme="majorBidi"/>
          <w:color w:val="000000"/>
        </w:rPr>
        <w:t xml:space="preserve"> all questions of procedure.</w:t>
      </w:r>
      <w:r w:rsidRPr="2C3BF73E">
        <w:rPr>
          <w:rFonts w:asciiTheme="majorHAnsi" w:hAnsiTheme="majorHAnsi" w:cstheme="majorBidi"/>
          <w:i/>
          <w:iCs/>
          <w:color w:val="211D1E"/>
        </w:rPr>
        <w:t xml:space="preserve"> </w:t>
      </w:r>
      <w:r w:rsidRPr="2C3BF73E">
        <w:rPr>
          <w:rFonts w:asciiTheme="majorHAnsi" w:hAnsiTheme="majorHAnsi" w:cstheme="majorBidi"/>
          <w:color w:val="211D1E"/>
        </w:rPr>
        <w:t xml:space="preserve">Anyone appearing at the hearing to provide information will respond to questions on their own behalf. </w:t>
      </w:r>
    </w:p>
    <w:p w14:paraId="643A1195" w14:textId="72763DB9" w:rsidR="00A7538B" w:rsidRPr="00147164" w:rsidRDefault="00A7538B" w:rsidP="2C3BF73E">
      <w:pPr>
        <w:widowControl w:val="0"/>
        <w:pBdr>
          <w:top w:val="nil"/>
          <w:left w:val="nil"/>
          <w:bottom w:val="nil"/>
          <w:right w:val="nil"/>
          <w:between w:val="nil"/>
        </w:pBdr>
        <w:rPr>
          <w:rFonts w:asciiTheme="majorHAnsi" w:hAnsiTheme="majorHAnsi" w:cstheme="majorBidi"/>
          <w:color w:val="000000"/>
        </w:rPr>
      </w:pPr>
      <w:r w:rsidRPr="2C3BF73E">
        <w:rPr>
          <w:rFonts w:asciiTheme="majorHAnsi" w:hAnsiTheme="majorHAnsi" w:cstheme="majorBidi"/>
          <w:color w:val="000000"/>
        </w:rPr>
        <w:t xml:space="preserve">The </w:t>
      </w:r>
      <w:r w:rsidRPr="2C3BF73E">
        <w:rPr>
          <w:rFonts w:asciiTheme="majorHAnsi" w:hAnsiTheme="majorHAnsi" w:cstheme="majorBidi"/>
          <w:color w:val="333333"/>
        </w:rPr>
        <w:t>Chair will allow</w:t>
      </w:r>
      <w:r w:rsidR="007A02D3" w:rsidRPr="2C3BF73E">
        <w:rPr>
          <w:rFonts w:asciiTheme="majorHAnsi" w:hAnsiTheme="majorHAnsi" w:cstheme="majorBidi"/>
          <w:color w:val="333333"/>
        </w:rPr>
        <w:t xml:space="preserve"> non-Party</w:t>
      </w:r>
      <w:r w:rsidRPr="2C3BF73E">
        <w:rPr>
          <w:rFonts w:asciiTheme="majorHAnsi" w:hAnsiTheme="majorHAnsi" w:cstheme="majorBidi"/>
          <w:color w:val="000000"/>
        </w:rPr>
        <w:t xml:space="preserve"> witnesses who have </w:t>
      </w:r>
      <w:r w:rsidR="00ED5830" w:rsidRPr="2C3BF73E">
        <w:rPr>
          <w:rFonts w:asciiTheme="majorHAnsi" w:hAnsiTheme="majorHAnsi" w:cstheme="majorBidi"/>
          <w:color w:val="000000"/>
        </w:rPr>
        <w:t>r</w:t>
      </w:r>
      <w:r w:rsidRPr="2C3BF73E">
        <w:rPr>
          <w:rFonts w:asciiTheme="majorHAnsi" w:hAnsiTheme="majorHAnsi" w:cstheme="majorBidi"/>
          <w:color w:val="000000"/>
        </w:rPr>
        <w:t xml:space="preserve">elevant information to appear only at </w:t>
      </w:r>
      <w:r w:rsidR="0028124F" w:rsidRPr="2C3BF73E">
        <w:rPr>
          <w:rFonts w:asciiTheme="majorHAnsi" w:hAnsiTheme="majorHAnsi" w:cstheme="majorBidi"/>
          <w:color w:val="000000"/>
        </w:rPr>
        <w:t>the</w:t>
      </w:r>
      <w:r w:rsidRPr="2C3BF73E">
        <w:rPr>
          <w:rFonts w:asciiTheme="majorHAnsi" w:hAnsiTheme="majorHAnsi" w:cstheme="majorBidi"/>
          <w:color w:val="000000"/>
        </w:rPr>
        <w:t xml:space="preserve"> portion of the hearing </w:t>
      </w:r>
      <w:r w:rsidR="00E260F8" w:rsidRPr="2C3BF73E">
        <w:rPr>
          <w:rFonts w:asciiTheme="majorHAnsi" w:hAnsiTheme="majorHAnsi" w:cstheme="majorBidi"/>
          <w:color w:val="000000"/>
        </w:rPr>
        <w:t>to</w:t>
      </w:r>
      <w:r w:rsidRPr="2C3BF73E">
        <w:rPr>
          <w:rFonts w:asciiTheme="majorHAnsi" w:hAnsiTheme="majorHAnsi" w:cstheme="majorBidi"/>
          <w:color w:val="000000"/>
        </w:rPr>
        <w:t xml:space="preserve"> respond to specific questions from the </w:t>
      </w:r>
      <w:r w:rsidR="2A0A0CC8" w:rsidRPr="2C3BF73E">
        <w:rPr>
          <w:rFonts w:asciiTheme="majorHAnsi" w:hAnsiTheme="majorHAnsi" w:cstheme="majorBidi"/>
          <w:color w:val="000000"/>
        </w:rPr>
        <w:t>Chair</w:t>
      </w:r>
      <w:r w:rsidRPr="2C3BF73E">
        <w:rPr>
          <w:rFonts w:asciiTheme="majorHAnsi" w:hAnsiTheme="majorHAnsi" w:cstheme="majorBidi"/>
          <w:color w:val="000000"/>
        </w:rPr>
        <w:t xml:space="preserve"> and will then be excused. </w:t>
      </w:r>
    </w:p>
    <w:p w14:paraId="22C16D8D" w14:textId="77777777" w:rsidR="00A7538B" w:rsidRPr="00147164" w:rsidRDefault="00A7538B" w:rsidP="00A7538B">
      <w:pPr>
        <w:contextualSpacing/>
        <w:rPr>
          <w:rFonts w:asciiTheme="majorHAnsi" w:hAnsiTheme="majorHAnsi" w:cstheme="majorHAnsi"/>
        </w:rPr>
      </w:pPr>
    </w:p>
    <w:p w14:paraId="71948DB1" w14:textId="77777777" w:rsidR="00A7538B" w:rsidRPr="00147164" w:rsidRDefault="00A7538B" w:rsidP="00A7538B">
      <w:pPr>
        <w:contextualSpacing/>
        <w:rPr>
          <w:rFonts w:asciiTheme="majorHAnsi" w:hAnsiTheme="majorHAnsi" w:cstheme="majorHAnsi"/>
          <w:i/>
          <w:iCs/>
        </w:rPr>
      </w:pPr>
      <w:r w:rsidRPr="00147164">
        <w:rPr>
          <w:rFonts w:asciiTheme="majorHAnsi" w:hAnsiTheme="majorHAnsi" w:cstheme="majorHAnsi"/>
          <w:i/>
          <w:iCs/>
        </w:rPr>
        <w:t>Parties and Witnesses</w:t>
      </w:r>
    </w:p>
    <w:p w14:paraId="6B0CA67A" w14:textId="77777777" w:rsidR="00A7538B" w:rsidRPr="00147164" w:rsidRDefault="00A7538B" w:rsidP="00A7538B">
      <w:pPr>
        <w:contextualSpacing/>
        <w:rPr>
          <w:rFonts w:asciiTheme="majorHAnsi" w:hAnsiTheme="majorHAnsi" w:cstheme="majorHAnsi"/>
        </w:rPr>
      </w:pPr>
    </w:p>
    <w:p w14:paraId="5F5B74CE" w14:textId="77777777" w:rsidR="00A7538B" w:rsidRPr="00147164" w:rsidRDefault="00A7538B" w:rsidP="2C3BF73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Bidi"/>
          <w:color w:val="000000"/>
        </w:rPr>
      </w:pPr>
      <w:r w:rsidRPr="2C3BF73E">
        <w:rPr>
          <w:rFonts w:asciiTheme="majorHAnsi" w:hAnsiTheme="majorHAnsi" w:cstheme="majorBidi"/>
          <w:color w:val="000000"/>
        </w:rPr>
        <w:t xml:space="preserve">Witnesses (as distinguished from the Parties) who are MCW employees are expected to </w:t>
      </w:r>
      <w:r w:rsidRPr="2C3BF73E">
        <w:rPr>
          <w:rFonts w:asciiTheme="majorHAnsi" w:hAnsiTheme="majorHAnsi" w:cstheme="majorBidi"/>
          <w:color w:val="000000"/>
        </w:rPr>
        <w:lastRenderedPageBreak/>
        <w:t xml:space="preserve">cooperate with and participate in the investigation and resolution process. Failure of such witnesses to cooperate with and/or participate in the investigation or resolution process constitutes a violation of policy and may warrant discipline. </w:t>
      </w:r>
    </w:p>
    <w:p w14:paraId="529CDE9F" w14:textId="77777777" w:rsidR="00A7538B" w:rsidRPr="00147164" w:rsidRDefault="00A7538B" w:rsidP="00A753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rPr>
      </w:pPr>
    </w:p>
    <w:p w14:paraId="53FBD840" w14:textId="181FE298" w:rsidR="00A7538B" w:rsidRPr="00147164" w:rsidRDefault="00A7538B" w:rsidP="00A753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rPr>
      </w:pPr>
      <w:r w:rsidRPr="00147164">
        <w:rPr>
          <w:rFonts w:asciiTheme="majorHAnsi" w:hAnsiTheme="majorHAnsi" w:cstheme="majorHAnsi"/>
          <w:color w:val="000000"/>
        </w:rPr>
        <w:t xml:space="preserve">Witnesses may also provide written statements in lieu of interviews or choose to </w:t>
      </w:r>
      <w:r w:rsidRPr="00147164">
        <w:rPr>
          <w:rFonts w:asciiTheme="majorHAnsi" w:hAnsiTheme="majorHAnsi" w:cstheme="majorHAnsi"/>
        </w:rPr>
        <w:t>respond</w:t>
      </w:r>
      <w:r w:rsidRPr="00147164">
        <w:rPr>
          <w:rFonts w:asciiTheme="majorHAnsi" w:hAnsiTheme="majorHAnsi" w:cstheme="majorHAnsi"/>
          <w:color w:val="000000"/>
        </w:rPr>
        <w:t xml:space="preserve"> to written questions, if deemed appropriate by the</w:t>
      </w:r>
      <w:r w:rsidR="00C3448D">
        <w:rPr>
          <w:rFonts w:asciiTheme="majorHAnsi" w:hAnsiTheme="majorHAnsi" w:cstheme="majorHAnsi"/>
          <w:color w:val="000000"/>
        </w:rPr>
        <w:t xml:space="preserve"> hearing officer</w:t>
      </w:r>
      <w:r w:rsidR="000145B6">
        <w:rPr>
          <w:rFonts w:asciiTheme="majorHAnsi" w:hAnsiTheme="majorHAnsi" w:cstheme="majorHAnsi"/>
          <w:color w:val="000000"/>
        </w:rPr>
        <w:t xml:space="preserve"> or Chair</w:t>
      </w:r>
      <w:r w:rsidRPr="00147164">
        <w:rPr>
          <w:rFonts w:asciiTheme="majorHAnsi" w:hAnsiTheme="majorHAnsi" w:cstheme="majorHAnsi"/>
          <w:color w:val="000000"/>
        </w:rPr>
        <w:t xml:space="preserve">, though not preferred. </w:t>
      </w:r>
    </w:p>
    <w:p w14:paraId="7FA3F287" w14:textId="77777777" w:rsidR="00A7538B" w:rsidRPr="00147164" w:rsidRDefault="00A7538B" w:rsidP="00A753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rPr>
      </w:pPr>
    </w:p>
    <w:p w14:paraId="4F9C18BB" w14:textId="254F8262" w:rsidR="00A7538B" w:rsidRPr="00147164" w:rsidRDefault="00A7538B" w:rsidP="2C3BF73E">
      <w:pPr>
        <w:contextualSpacing/>
        <w:rPr>
          <w:rFonts w:asciiTheme="majorHAnsi" w:hAnsiTheme="majorHAnsi" w:cstheme="majorBidi"/>
        </w:rPr>
      </w:pPr>
      <w:r w:rsidRPr="2C3BF73E">
        <w:rPr>
          <w:rFonts w:asciiTheme="majorHAnsi" w:hAnsiTheme="majorHAnsi" w:cstheme="majorBidi"/>
        </w:rPr>
        <w:t xml:space="preserve">The </w:t>
      </w:r>
      <w:r w:rsidR="53C7BAA1" w:rsidRPr="2C3BF73E">
        <w:rPr>
          <w:rFonts w:asciiTheme="majorHAnsi" w:hAnsiTheme="majorHAnsi" w:cstheme="majorBidi"/>
        </w:rPr>
        <w:t>H</w:t>
      </w:r>
      <w:r w:rsidRPr="2C3BF73E">
        <w:rPr>
          <w:rFonts w:asciiTheme="majorHAnsi" w:hAnsiTheme="majorHAnsi" w:cstheme="majorBidi"/>
        </w:rPr>
        <w:t xml:space="preserve">earing </w:t>
      </w:r>
      <w:r w:rsidR="38040744" w:rsidRPr="2C3BF73E">
        <w:rPr>
          <w:rFonts w:asciiTheme="majorHAnsi" w:hAnsiTheme="majorHAnsi" w:cstheme="majorBidi"/>
        </w:rPr>
        <w:t>O</w:t>
      </w:r>
      <w:r w:rsidR="0028124F" w:rsidRPr="2C3BF73E">
        <w:rPr>
          <w:rFonts w:asciiTheme="majorHAnsi" w:hAnsiTheme="majorHAnsi" w:cstheme="majorBidi"/>
        </w:rPr>
        <w:t xml:space="preserve">fficer or </w:t>
      </w:r>
      <w:r w:rsidRPr="2C3BF73E">
        <w:rPr>
          <w:rFonts w:asciiTheme="majorHAnsi" w:hAnsiTheme="majorHAnsi" w:cstheme="majorBidi"/>
        </w:rPr>
        <w:t>panel</w:t>
      </w:r>
      <w:r w:rsidR="000145B6" w:rsidRPr="2C3BF73E">
        <w:rPr>
          <w:rFonts w:asciiTheme="majorHAnsi" w:hAnsiTheme="majorHAnsi" w:cstheme="majorBidi"/>
        </w:rPr>
        <w:t xml:space="preserve"> Chair</w:t>
      </w:r>
      <w:r w:rsidRPr="2C3BF73E">
        <w:rPr>
          <w:rFonts w:asciiTheme="majorHAnsi" w:hAnsiTheme="majorHAnsi" w:cstheme="majorBidi"/>
        </w:rPr>
        <w:t xml:space="preserve"> must issue a written determination concurrently to each Party regarding responsibility and will use the </w:t>
      </w:r>
      <w:r w:rsidR="715084C1" w:rsidRPr="2C3BF73E">
        <w:rPr>
          <w:rFonts w:asciiTheme="majorHAnsi" w:hAnsiTheme="majorHAnsi" w:cstheme="majorBidi"/>
        </w:rPr>
        <w:t>P</w:t>
      </w:r>
      <w:r w:rsidR="000145B6" w:rsidRPr="2C3BF73E">
        <w:rPr>
          <w:rFonts w:asciiTheme="majorHAnsi" w:hAnsiTheme="majorHAnsi" w:cstheme="majorBidi"/>
        </w:rPr>
        <w:t xml:space="preserve">reponderance of </w:t>
      </w:r>
      <w:r w:rsidR="6F9DD88A" w:rsidRPr="2C3BF73E">
        <w:rPr>
          <w:rFonts w:asciiTheme="majorHAnsi" w:hAnsiTheme="majorHAnsi" w:cstheme="majorBidi"/>
        </w:rPr>
        <w:t>E</w:t>
      </w:r>
      <w:r w:rsidR="000145B6" w:rsidRPr="2C3BF73E">
        <w:rPr>
          <w:rFonts w:asciiTheme="majorHAnsi" w:hAnsiTheme="majorHAnsi" w:cstheme="majorBidi"/>
        </w:rPr>
        <w:t xml:space="preserve">vidence </w:t>
      </w:r>
      <w:r w:rsidRPr="2C3BF73E">
        <w:rPr>
          <w:rFonts w:asciiTheme="majorHAnsi" w:hAnsiTheme="majorHAnsi" w:cstheme="majorBidi"/>
        </w:rPr>
        <w:t xml:space="preserve">standard of </w:t>
      </w:r>
      <w:r w:rsidR="000145B6" w:rsidRPr="2C3BF73E">
        <w:rPr>
          <w:rFonts w:asciiTheme="majorHAnsi" w:hAnsiTheme="majorHAnsi" w:cstheme="majorBidi"/>
        </w:rPr>
        <w:t>proof</w:t>
      </w:r>
      <w:r w:rsidRPr="2C3BF73E">
        <w:rPr>
          <w:rFonts w:asciiTheme="majorHAnsi" w:hAnsiTheme="majorHAnsi" w:cstheme="majorBidi"/>
        </w:rPr>
        <w:t xml:space="preserve">.  The determination will include identification of the allegations constituting </w:t>
      </w:r>
      <w:r w:rsidR="004968D0" w:rsidRPr="2C3BF73E">
        <w:rPr>
          <w:rFonts w:asciiTheme="majorHAnsi" w:hAnsiTheme="majorHAnsi" w:cstheme="majorBidi"/>
        </w:rPr>
        <w:t>Prohibited Offenses</w:t>
      </w:r>
      <w:r w:rsidRPr="2C3BF73E">
        <w:rPr>
          <w:rFonts w:asciiTheme="majorHAnsi" w:hAnsiTheme="majorHAnsi" w:cstheme="majorBidi"/>
        </w:rPr>
        <w:t xml:space="preserve">, procedural steps, findings of facts supporting the determination, conclusions regarding the application of MCW’s policy to the facts, rationale for each </w:t>
      </w:r>
      <w:proofErr w:type="gramStart"/>
      <w:r w:rsidRPr="2C3BF73E">
        <w:rPr>
          <w:rFonts w:asciiTheme="majorHAnsi" w:hAnsiTheme="majorHAnsi" w:cstheme="majorBidi"/>
        </w:rPr>
        <w:t>sanctions</w:t>
      </w:r>
      <w:proofErr w:type="gramEnd"/>
      <w:r w:rsidRPr="2C3BF73E">
        <w:rPr>
          <w:rFonts w:asciiTheme="majorHAnsi" w:hAnsiTheme="majorHAnsi" w:cstheme="majorBidi"/>
        </w:rPr>
        <w:t xml:space="preserve"> being imposed, how the remedies are designed to restore or preserve the equal access to </w:t>
      </w:r>
      <w:r w:rsidR="0028124F" w:rsidRPr="2C3BF73E">
        <w:rPr>
          <w:rFonts w:asciiTheme="majorHAnsi" w:hAnsiTheme="majorHAnsi" w:cstheme="majorBidi"/>
        </w:rPr>
        <w:t>E</w:t>
      </w:r>
      <w:r w:rsidRPr="2C3BF73E">
        <w:rPr>
          <w:rFonts w:asciiTheme="majorHAnsi" w:hAnsiTheme="majorHAnsi" w:cstheme="majorBidi"/>
        </w:rPr>
        <w:t xml:space="preserve">ducational </w:t>
      </w:r>
      <w:r w:rsidR="0028124F" w:rsidRPr="2C3BF73E">
        <w:rPr>
          <w:rFonts w:asciiTheme="majorHAnsi" w:hAnsiTheme="majorHAnsi" w:cstheme="majorBidi"/>
        </w:rPr>
        <w:t>P</w:t>
      </w:r>
      <w:r w:rsidRPr="2C3BF73E">
        <w:rPr>
          <w:rFonts w:asciiTheme="majorHAnsi" w:hAnsiTheme="majorHAnsi" w:cstheme="majorBidi"/>
        </w:rPr>
        <w:t xml:space="preserve">rograms and </w:t>
      </w:r>
      <w:r w:rsidR="0028124F" w:rsidRPr="2C3BF73E">
        <w:rPr>
          <w:rFonts w:asciiTheme="majorHAnsi" w:hAnsiTheme="majorHAnsi" w:cstheme="majorBidi"/>
        </w:rPr>
        <w:t>A</w:t>
      </w:r>
      <w:r w:rsidRPr="2C3BF73E">
        <w:rPr>
          <w:rFonts w:asciiTheme="majorHAnsi" w:hAnsiTheme="majorHAnsi" w:cstheme="majorBidi"/>
        </w:rPr>
        <w:t>ctivities and access to an appeal process.</w:t>
      </w:r>
    </w:p>
    <w:p w14:paraId="326DA928" w14:textId="77777777" w:rsidR="00A7538B" w:rsidRPr="00147164" w:rsidRDefault="00A7538B" w:rsidP="00A7538B">
      <w:pPr>
        <w:jc w:val="both"/>
        <w:rPr>
          <w:rFonts w:asciiTheme="majorHAnsi" w:hAnsiTheme="majorHAnsi" w:cstheme="majorHAnsi"/>
          <w:b/>
          <w:bCs/>
          <w:color w:val="5D5D5D"/>
        </w:rPr>
      </w:pPr>
    </w:p>
    <w:p w14:paraId="4E3E9182" w14:textId="77777777" w:rsidR="00A7538B" w:rsidRPr="00147164" w:rsidRDefault="00A7538B" w:rsidP="00A7538B">
      <w:pPr>
        <w:contextualSpacing/>
        <w:rPr>
          <w:rFonts w:asciiTheme="majorHAnsi" w:hAnsiTheme="majorHAnsi" w:cstheme="majorHAnsi"/>
          <w:i/>
          <w:iCs/>
        </w:rPr>
      </w:pPr>
      <w:r w:rsidRPr="00147164">
        <w:rPr>
          <w:rFonts w:asciiTheme="majorHAnsi" w:hAnsiTheme="majorHAnsi" w:cstheme="majorHAnsi"/>
          <w:i/>
          <w:iCs/>
        </w:rPr>
        <w:t>Notice of Hearing</w:t>
      </w:r>
    </w:p>
    <w:p w14:paraId="51610EF4" w14:textId="77777777" w:rsidR="00A7538B" w:rsidRPr="00147164" w:rsidRDefault="00A7538B" w:rsidP="00A7538B">
      <w:pPr>
        <w:jc w:val="both"/>
        <w:rPr>
          <w:rFonts w:asciiTheme="majorHAnsi" w:hAnsiTheme="majorHAnsi" w:cstheme="majorHAnsi"/>
          <w:color w:val="5D5D5D"/>
        </w:rPr>
      </w:pPr>
    </w:p>
    <w:p w14:paraId="1387819B" w14:textId="77777777" w:rsidR="00A7538B" w:rsidRPr="00147164" w:rsidRDefault="00A7538B" w:rsidP="00A7538B">
      <w:pPr>
        <w:widowControl w:val="0"/>
        <w:pBdr>
          <w:top w:val="nil"/>
          <w:left w:val="nil"/>
          <w:bottom w:val="nil"/>
          <w:right w:val="nil"/>
          <w:between w:val="nil"/>
        </w:pBdr>
        <w:rPr>
          <w:rFonts w:asciiTheme="majorHAnsi" w:hAnsiTheme="majorHAnsi" w:cstheme="majorHAnsi"/>
          <w:color w:val="000000"/>
        </w:rPr>
      </w:pPr>
      <w:r w:rsidRPr="00147164">
        <w:rPr>
          <w:rFonts w:asciiTheme="majorHAnsi" w:hAnsiTheme="majorHAnsi" w:cstheme="majorHAnsi"/>
          <w:color w:val="211D1E"/>
        </w:rPr>
        <w:t xml:space="preserve">No less than ten (10) calendar days prior to the hearing, the Title IX Coordinator or the </w:t>
      </w:r>
      <w:r w:rsidRPr="00147164">
        <w:rPr>
          <w:rFonts w:asciiTheme="majorHAnsi" w:hAnsiTheme="majorHAnsi" w:cstheme="majorHAnsi"/>
          <w:color w:val="000000"/>
        </w:rPr>
        <w:t xml:space="preserve">Chair </w:t>
      </w:r>
      <w:r w:rsidRPr="00147164">
        <w:rPr>
          <w:rFonts w:asciiTheme="majorHAnsi" w:hAnsiTheme="majorHAnsi" w:cstheme="majorHAnsi"/>
          <w:color w:val="211D1E"/>
        </w:rPr>
        <w:t xml:space="preserve">will send notice of the hearing to the Parties. </w:t>
      </w:r>
      <w:r w:rsidRPr="00147164">
        <w:rPr>
          <w:rFonts w:asciiTheme="majorHAnsi" w:hAnsiTheme="majorHAnsi" w:cstheme="majorHAnsi"/>
          <w:color w:val="000000"/>
        </w:rPr>
        <w:t xml:space="preserve">Once emailed and/or received in-person, notice will be presumptively delivered. </w:t>
      </w:r>
    </w:p>
    <w:p w14:paraId="5083DE6A" w14:textId="77777777" w:rsidR="00A7538B" w:rsidRPr="00147164" w:rsidRDefault="00A7538B" w:rsidP="00A7538B">
      <w:pPr>
        <w:widowControl w:val="0"/>
        <w:pBdr>
          <w:top w:val="nil"/>
          <w:left w:val="nil"/>
          <w:bottom w:val="nil"/>
          <w:right w:val="nil"/>
          <w:between w:val="nil"/>
        </w:pBdr>
        <w:rPr>
          <w:rFonts w:asciiTheme="majorHAnsi" w:hAnsiTheme="majorHAnsi" w:cstheme="majorHAnsi"/>
          <w:color w:val="000000"/>
        </w:rPr>
      </w:pPr>
    </w:p>
    <w:p w14:paraId="6DF870CE" w14:textId="77777777" w:rsidR="00A7538B" w:rsidRPr="00147164" w:rsidRDefault="00A7538B" w:rsidP="00A7538B">
      <w:pPr>
        <w:widowControl w:val="0"/>
        <w:pBdr>
          <w:top w:val="nil"/>
          <w:left w:val="nil"/>
          <w:bottom w:val="nil"/>
          <w:right w:val="nil"/>
          <w:between w:val="nil"/>
        </w:pBdr>
        <w:rPr>
          <w:rFonts w:asciiTheme="majorHAnsi" w:hAnsiTheme="majorHAnsi" w:cstheme="majorHAnsi"/>
          <w:color w:val="000000"/>
        </w:rPr>
      </w:pPr>
      <w:r w:rsidRPr="00147164">
        <w:rPr>
          <w:rFonts w:asciiTheme="majorHAnsi" w:hAnsiTheme="majorHAnsi" w:cstheme="majorHAnsi"/>
          <w:color w:val="000000"/>
        </w:rPr>
        <w:t>The notice will contain:</w:t>
      </w:r>
    </w:p>
    <w:p w14:paraId="6F0C890B" w14:textId="77777777" w:rsidR="00A7538B" w:rsidRPr="00147164" w:rsidRDefault="00A7538B" w:rsidP="00A7538B">
      <w:pPr>
        <w:widowControl w:val="0"/>
        <w:pBdr>
          <w:top w:val="nil"/>
          <w:left w:val="nil"/>
          <w:bottom w:val="nil"/>
          <w:right w:val="nil"/>
          <w:between w:val="nil"/>
        </w:pBdr>
        <w:rPr>
          <w:rFonts w:asciiTheme="majorHAnsi" w:eastAsia="Palatino" w:hAnsiTheme="majorHAnsi" w:cstheme="majorHAnsi"/>
          <w:color w:val="000000"/>
        </w:rPr>
      </w:pPr>
    </w:p>
    <w:p w14:paraId="4EF24EBA" w14:textId="77777777" w:rsidR="00A7538B" w:rsidRPr="00147164" w:rsidRDefault="00A7538B" w:rsidP="00A7538B">
      <w:pPr>
        <w:widowControl w:val="0"/>
        <w:numPr>
          <w:ilvl w:val="0"/>
          <w:numId w:val="5"/>
        </w:numPr>
        <w:pBdr>
          <w:top w:val="nil"/>
          <w:left w:val="nil"/>
          <w:bottom w:val="nil"/>
          <w:right w:val="nil"/>
          <w:between w:val="nil"/>
        </w:pBdr>
        <w:rPr>
          <w:rFonts w:asciiTheme="majorHAnsi" w:hAnsiTheme="majorHAnsi" w:cstheme="majorHAnsi"/>
          <w:color w:val="211D1E"/>
        </w:rPr>
      </w:pPr>
      <w:r w:rsidRPr="00147164">
        <w:rPr>
          <w:rFonts w:asciiTheme="majorHAnsi" w:hAnsiTheme="majorHAnsi" w:cstheme="majorHAnsi"/>
          <w:color w:val="211D1E"/>
        </w:rPr>
        <w:t>A description of the alleged violation(s), a list of all policies allegedly violated, a description of the applicable procedures, and a statement of the potential sanctions/responsive actions that could result.</w:t>
      </w:r>
    </w:p>
    <w:p w14:paraId="754C41BA" w14:textId="5895A758" w:rsidR="00E260F8" w:rsidRPr="00147164" w:rsidRDefault="00A7538B" w:rsidP="20D7381B">
      <w:pPr>
        <w:widowControl w:val="0"/>
        <w:numPr>
          <w:ilvl w:val="0"/>
          <w:numId w:val="5"/>
        </w:numPr>
        <w:pBdr>
          <w:top w:val="nil"/>
          <w:left w:val="nil"/>
          <w:bottom w:val="nil"/>
          <w:right w:val="nil"/>
          <w:between w:val="nil"/>
        </w:pBdr>
        <w:rPr>
          <w:rFonts w:asciiTheme="majorHAnsi" w:hAnsiTheme="majorHAnsi" w:cstheme="majorBidi"/>
          <w:color w:val="211D1E"/>
        </w:rPr>
      </w:pPr>
      <w:r w:rsidRPr="20D7381B">
        <w:rPr>
          <w:rFonts w:asciiTheme="majorHAnsi" w:hAnsiTheme="majorHAnsi" w:cstheme="majorBidi"/>
          <w:color w:val="211D1E"/>
        </w:rPr>
        <w:t>The time, date, and location of the hearing</w:t>
      </w:r>
      <w:r w:rsidR="00E260F8">
        <w:rPr>
          <w:rFonts w:asciiTheme="majorHAnsi" w:hAnsiTheme="majorHAnsi" w:cstheme="majorBidi"/>
          <w:color w:val="211D1E"/>
        </w:rPr>
        <w:t>.</w:t>
      </w:r>
      <w:r w:rsidRPr="20D7381B">
        <w:rPr>
          <w:rFonts w:asciiTheme="majorHAnsi" w:hAnsiTheme="majorHAnsi" w:cstheme="majorBidi"/>
          <w:color w:val="211D1E"/>
        </w:rPr>
        <w:t xml:space="preserve"> </w:t>
      </w:r>
    </w:p>
    <w:p w14:paraId="14DA1057" w14:textId="77777777" w:rsidR="00A7538B" w:rsidRPr="00147164" w:rsidRDefault="00A7538B" w:rsidP="00A7538B">
      <w:pPr>
        <w:widowControl w:val="0"/>
        <w:numPr>
          <w:ilvl w:val="0"/>
          <w:numId w:val="5"/>
        </w:numPr>
        <w:pBdr>
          <w:top w:val="nil"/>
          <w:left w:val="nil"/>
          <w:bottom w:val="nil"/>
          <w:right w:val="nil"/>
          <w:between w:val="nil"/>
        </w:pBdr>
        <w:rPr>
          <w:rFonts w:asciiTheme="majorHAnsi" w:hAnsiTheme="majorHAnsi" w:cstheme="majorHAnsi"/>
          <w:color w:val="211D1E"/>
        </w:rPr>
      </w:pPr>
      <w:r w:rsidRPr="00147164">
        <w:rPr>
          <w:rFonts w:asciiTheme="majorHAnsi" w:hAnsiTheme="majorHAnsi" w:cstheme="majorHAnsi"/>
          <w:color w:val="211D1E"/>
        </w:rPr>
        <w:t>Any technology that will be used to facilitate the hearing.</w:t>
      </w:r>
    </w:p>
    <w:p w14:paraId="0CB18870" w14:textId="1434E6BC" w:rsidR="00A7538B" w:rsidRPr="00147164" w:rsidRDefault="00A7538B" w:rsidP="00A7538B">
      <w:pPr>
        <w:widowControl w:val="0"/>
        <w:numPr>
          <w:ilvl w:val="0"/>
          <w:numId w:val="5"/>
        </w:numPr>
        <w:pBdr>
          <w:top w:val="nil"/>
          <w:left w:val="nil"/>
          <w:bottom w:val="nil"/>
          <w:right w:val="nil"/>
          <w:between w:val="nil"/>
        </w:pBdr>
        <w:rPr>
          <w:rFonts w:asciiTheme="majorHAnsi" w:hAnsiTheme="majorHAnsi" w:cstheme="majorHAnsi"/>
          <w:color w:val="211D1E"/>
        </w:rPr>
      </w:pPr>
      <w:r w:rsidRPr="00147164">
        <w:rPr>
          <w:rFonts w:asciiTheme="majorHAnsi" w:hAnsiTheme="majorHAnsi" w:cstheme="majorHAnsi"/>
          <w:color w:val="211D1E"/>
        </w:rPr>
        <w:t xml:space="preserve">Information about the option for the live hearing to occur with the Parties located in separate rooms using technology that enables the </w:t>
      </w:r>
      <w:r w:rsidR="00B73B02" w:rsidRPr="00147164">
        <w:rPr>
          <w:rFonts w:asciiTheme="majorHAnsi" w:hAnsiTheme="majorHAnsi" w:cstheme="majorHAnsi"/>
          <w:color w:val="211D1E"/>
        </w:rPr>
        <w:t>d</w:t>
      </w:r>
      <w:r w:rsidRPr="00147164">
        <w:rPr>
          <w:rFonts w:asciiTheme="majorHAnsi" w:hAnsiTheme="majorHAnsi" w:cstheme="majorHAnsi"/>
          <w:color w:val="211D1E"/>
        </w:rPr>
        <w:t>ecision-maker(s) and Parties to see and hear a Party or witness answering questions. Such a request must be raised with the Title IX Coordinator at least five (5) calendar days prior to the hearing.</w:t>
      </w:r>
    </w:p>
    <w:p w14:paraId="11CBF852" w14:textId="0041BFD4" w:rsidR="00A7538B" w:rsidRPr="00147164" w:rsidRDefault="00A7538B" w:rsidP="00A7538B">
      <w:pPr>
        <w:widowControl w:val="0"/>
        <w:numPr>
          <w:ilvl w:val="0"/>
          <w:numId w:val="5"/>
        </w:numPr>
        <w:pBdr>
          <w:top w:val="nil"/>
          <w:left w:val="nil"/>
          <w:bottom w:val="nil"/>
          <w:right w:val="nil"/>
          <w:between w:val="nil"/>
        </w:pBdr>
        <w:rPr>
          <w:rFonts w:asciiTheme="majorHAnsi" w:hAnsiTheme="majorHAnsi" w:cstheme="majorHAnsi"/>
          <w:color w:val="211D1E"/>
        </w:rPr>
      </w:pPr>
      <w:r w:rsidRPr="00147164">
        <w:rPr>
          <w:rFonts w:asciiTheme="majorHAnsi" w:hAnsiTheme="majorHAnsi" w:cstheme="majorHAnsi"/>
          <w:color w:val="211D1E"/>
        </w:rPr>
        <w:t xml:space="preserve">A list of all those who will attend the hearing, along with an invitation to object to any </w:t>
      </w:r>
      <w:r w:rsidR="00B73B02" w:rsidRPr="00147164">
        <w:rPr>
          <w:rFonts w:asciiTheme="majorHAnsi" w:hAnsiTheme="majorHAnsi" w:cstheme="majorHAnsi"/>
          <w:color w:val="211D1E"/>
        </w:rPr>
        <w:t>d</w:t>
      </w:r>
      <w:r w:rsidRPr="00147164">
        <w:rPr>
          <w:rFonts w:asciiTheme="majorHAnsi" w:hAnsiTheme="majorHAnsi" w:cstheme="majorHAnsi"/>
          <w:color w:val="211D1E"/>
        </w:rPr>
        <w:t xml:space="preserve">ecision-maker </w:t>
      </w:r>
      <w:proofErr w:type="gramStart"/>
      <w:r w:rsidRPr="00147164">
        <w:rPr>
          <w:rFonts w:asciiTheme="majorHAnsi" w:hAnsiTheme="majorHAnsi" w:cstheme="majorHAnsi"/>
          <w:color w:val="211D1E"/>
        </w:rPr>
        <w:t>on the basis of</w:t>
      </w:r>
      <w:proofErr w:type="gramEnd"/>
      <w:r w:rsidRPr="00147164">
        <w:rPr>
          <w:rFonts w:asciiTheme="majorHAnsi" w:hAnsiTheme="majorHAnsi" w:cstheme="majorHAnsi"/>
          <w:color w:val="211D1E"/>
        </w:rPr>
        <w:t xml:space="preserve"> demonstrated bias. </w:t>
      </w:r>
      <w:r w:rsidR="00AE1103">
        <w:rPr>
          <w:rFonts w:asciiTheme="majorHAnsi" w:hAnsiTheme="majorHAnsi" w:cstheme="majorHAnsi"/>
          <w:color w:val="211D1E"/>
        </w:rPr>
        <w:t>Objections</w:t>
      </w:r>
      <w:r w:rsidRPr="00147164">
        <w:rPr>
          <w:rFonts w:asciiTheme="majorHAnsi" w:hAnsiTheme="majorHAnsi" w:cstheme="majorHAnsi"/>
          <w:color w:val="211D1E"/>
        </w:rPr>
        <w:t xml:space="preserve"> must be raised with the Title IX Coordinator at least two (2) business days prior to the hearing.</w:t>
      </w:r>
    </w:p>
    <w:p w14:paraId="59022E24" w14:textId="4C2697D6" w:rsidR="00A7538B" w:rsidRPr="00147164" w:rsidRDefault="00A7538B" w:rsidP="00A7538B">
      <w:pPr>
        <w:widowControl w:val="0"/>
        <w:numPr>
          <w:ilvl w:val="0"/>
          <w:numId w:val="5"/>
        </w:numPr>
        <w:pBdr>
          <w:top w:val="nil"/>
          <w:left w:val="nil"/>
          <w:bottom w:val="nil"/>
          <w:right w:val="nil"/>
          <w:between w:val="nil"/>
        </w:pBdr>
        <w:rPr>
          <w:rFonts w:asciiTheme="majorHAnsi" w:hAnsiTheme="majorHAnsi" w:cstheme="majorHAnsi"/>
          <w:color w:val="211D1E"/>
        </w:rPr>
      </w:pPr>
      <w:r w:rsidRPr="00147164">
        <w:rPr>
          <w:rFonts w:asciiTheme="majorHAnsi" w:hAnsiTheme="majorHAnsi" w:cstheme="majorHAnsi"/>
          <w:color w:val="211D1E"/>
        </w:rPr>
        <w:t xml:space="preserve">Information on how the hearing will be recorded and </w:t>
      </w:r>
      <w:r w:rsidR="00B57824">
        <w:rPr>
          <w:rFonts w:asciiTheme="majorHAnsi" w:hAnsiTheme="majorHAnsi" w:cstheme="majorHAnsi"/>
          <w:color w:val="211D1E"/>
        </w:rPr>
        <w:t xml:space="preserve">how the Parties can </w:t>
      </w:r>
      <w:r w:rsidRPr="00147164">
        <w:rPr>
          <w:rFonts w:asciiTheme="majorHAnsi" w:hAnsiTheme="majorHAnsi" w:cstheme="majorHAnsi"/>
          <w:color w:val="211D1E"/>
        </w:rPr>
        <w:t>access the recording after the hearing.</w:t>
      </w:r>
    </w:p>
    <w:p w14:paraId="43B0F870" w14:textId="7EFD953E" w:rsidR="00A7538B" w:rsidRPr="00147164" w:rsidRDefault="00A7538B" w:rsidP="00A7538B">
      <w:pPr>
        <w:widowControl w:val="0"/>
        <w:numPr>
          <w:ilvl w:val="0"/>
          <w:numId w:val="5"/>
        </w:numPr>
        <w:pBdr>
          <w:top w:val="nil"/>
          <w:left w:val="nil"/>
          <w:bottom w:val="nil"/>
          <w:right w:val="nil"/>
          <w:between w:val="nil"/>
        </w:pBdr>
        <w:rPr>
          <w:rFonts w:asciiTheme="majorHAnsi" w:hAnsiTheme="majorHAnsi" w:cstheme="majorHAnsi"/>
          <w:color w:val="211D1E"/>
        </w:rPr>
      </w:pPr>
      <w:r w:rsidRPr="00147164">
        <w:rPr>
          <w:rFonts w:asciiTheme="majorHAnsi" w:hAnsiTheme="majorHAnsi" w:cstheme="majorHAnsi"/>
          <w:color w:val="211D1E"/>
        </w:rPr>
        <w:t xml:space="preserve">A statement </w:t>
      </w:r>
      <w:r w:rsidR="00791D24">
        <w:rPr>
          <w:rFonts w:asciiTheme="majorHAnsi" w:hAnsiTheme="majorHAnsi" w:cstheme="majorHAnsi"/>
          <w:color w:val="211D1E"/>
        </w:rPr>
        <w:t>indicating that</w:t>
      </w:r>
      <w:r w:rsidR="00791D24" w:rsidRPr="00147164">
        <w:rPr>
          <w:rFonts w:asciiTheme="majorHAnsi" w:hAnsiTheme="majorHAnsi" w:cstheme="majorHAnsi"/>
          <w:color w:val="211D1E"/>
        </w:rPr>
        <w:t xml:space="preserve"> </w:t>
      </w:r>
      <w:r w:rsidRPr="00147164">
        <w:rPr>
          <w:rFonts w:asciiTheme="majorHAnsi" w:hAnsiTheme="majorHAnsi" w:cstheme="majorHAnsi"/>
          <w:color w:val="211D1E"/>
        </w:rPr>
        <w:t xml:space="preserve">if any Party or witness does not appear at the scheduled hearing, the hearing may </w:t>
      </w:r>
      <w:r w:rsidR="002A6A1C">
        <w:rPr>
          <w:rFonts w:asciiTheme="majorHAnsi" w:hAnsiTheme="majorHAnsi" w:cstheme="majorHAnsi"/>
          <w:color w:val="211D1E"/>
        </w:rPr>
        <w:t xml:space="preserve">proceed without them, and their </w:t>
      </w:r>
      <w:r w:rsidRPr="00147164">
        <w:rPr>
          <w:rFonts w:asciiTheme="majorHAnsi" w:hAnsiTheme="majorHAnsi" w:cstheme="majorHAnsi"/>
          <w:color w:val="211D1E"/>
        </w:rPr>
        <w:t xml:space="preserve">testimony and any statements given prior to the hearing </w:t>
      </w:r>
      <w:r w:rsidR="007A02D3">
        <w:rPr>
          <w:rFonts w:asciiTheme="majorHAnsi" w:hAnsiTheme="majorHAnsi" w:cstheme="majorHAnsi"/>
          <w:color w:val="211D1E"/>
        </w:rPr>
        <w:t>may</w:t>
      </w:r>
      <w:r w:rsidRPr="00147164">
        <w:rPr>
          <w:rFonts w:asciiTheme="majorHAnsi" w:hAnsiTheme="majorHAnsi" w:cstheme="majorHAnsi"/>
          <w:color w:val="211D1E"/>
        </w:rPr>
        <w:t xml:space="preserve"> </w:t>
      </w:r>
      <w:r w:rsidR="00B43D49">
        <w:rPr>
          <w:rFonts w:asciiTheme="majorHAnsi" w:hAnsiTheme="majorHAnsi" w:cstheme="majorHAnsi"/>
          <w:color w:val="211D1E"/>
        </w:rPr>
        <w:t>be disregarded or given less weight at the</w:t>
      </w:r>
      <w:r w:rsidR="007A02D3">
        <w:rPr>
          <w:rFonts w:asciiTheme="majorHAnsi" w:hAnsiTheme="majorHAnsi" w:cstheme="majorHAnsi"/>
          <w:color w:val="000000"/>
        </w:rPr>
        <w:t xml:space="preserve"> decision-maker</w:t>
      </w:r>
      <w:r w:rsidR="00B43D49">
        <w:rPr>
          <w:rFonts w:asciiTheme="majorHAnsi" w:hAnsiTheme="majorHAnsi" w:cstheme="majorHAnsi"/>
          <w:color w:val="000000"/>
        </w:rPr>
        <w:t>’s discretion</w:t>
      </w:r>
      <w:r w:rsidRPr="00147164">
        <w:rPr>
          <w:rFonts w:asciiTheme="majorHAnsi" w:hAnsiTheme="majorHAnsi" w:cstheme="majorHAnsi"/>
          <w:color w:val="211D1E"/>
        </w:rPr>
        <w:t xml:space="preserve">. For compelling reasons, the Chair may </w:t>
      </w:r>
      <w:r w:rsidR="00830EE6">
        <w:rPr>
          <w:rFonts w:asciiTheme="majorHAnsi" w:hAnsiTheme="majorHAnsi" w:cstheme="majorHAnsi"/>
          <w:color w:val="211D1E"/>
        </w:rPr>
        <w:t xml:space="preserve">choose to </w:t>
      </w:r>
      <w:r w:rsidRPr="00147164">
        <w:rPr>
          <w:rFonts w:asciiTheme="majorHAnsi" w:hAnsiTheme="majorHAnsi" w:cstheme="majorHAnsi"/>
          <w:color w:val="211D1E"/>
        </w:rPr>
        <w:t xml:space="preserve">reschedule the hearing. </w:t>
      </w:r>
    </w:p>
    <w:p w14:paraId="7737C6F6" w14:textId="665007AE" w:rsidR="00A7538B" w:rsidRPr="00147164" w:rsidRDefault="00A7538B" w:rsidP="00A7538B">
      <w:pPr>
        <w:widowControl w:val="0"/>
        <w:numPr>
          <w:ilvl w:val="0"/>
          <w:numId w:val="5"/>
        </w:numPr>
        <w:pBdr>
          <w:top w:val="nil"/>
          <w:left w:val="nil"/>
          <w:bottom w:val="nil"/>
          <w:right w:val="nil"/>
          <w:between w:val="nil"/>
        </w:pBdr>
        <w:rPr>
          <w:rFonts w:asciiTheme="majorHAnsi" w:hAnsiTheme="majorHAnsi" w:cstheme="majorHAnsi"/>
          <w:color w:val="211D1E"/>
        </w:rPr>
      </w:pPr>
      <w:r w:rsidRPr="00147164">
        <w:rPr>
          <w:rFonts w:asciiTheme="majorHAnsi" w:hAnsiTheme="majorHAnsi" w:cstheme="majorHAnsi"/>
          <w:color w:val="211D1E"/>
        </w:rPr>
        <w:t>Notification that the Parties may have the assistance of an Advisor of their choosing at the hearing</w:t>
      </w:r>
      <w:r w:rsidR="007A02D3">
        <w:rPr>
          <w:rFonts w:asciiTheme="majorHAnsi" w:hAnsiTheme="majorHAnsi" w:cstheme="majorHAnsi"/>
          <w:color w:val="211D1E"/>
        </w:rPr>
        <w:t>.</w:t>
      </w:r>
      <w:r w:rsidRPr="00147164">
        <w:rPr>
          <w:rFonts w:asciiTheme="majorHAnsi" w:hAnsiTheme="majorHAnsi" w:cstheme="majorHAnsi"/>
          <w:color w:val="211D1E"/>
        </w:rPr>
        <w:t xml:space="preserve"> </w:t>
      </w:r>
    </w:p>
    <w:p w14:paraId="31D8C93F" w14:textId="274381CB" w:rsidR="00A7538B" w:rsidRPr="00147164" w:rsidRDefault="00A7538B" w:rsidP="2C3BF73E">
      <w:pPr>
        <w:widowControl w:val="0"/>
        <w:numPr>
          <w:ilvl w:val="0"/>
          <w:numId w:val="5"/>
        </w:numPr>
        <w:pBdr>
          <w:top w:val="nil"/>
          <w:left w:val="nil"/>
          <w:bottom w:val="nil"/>
          <w:right w:val="nil"/>
          <w:between w:val="nil"/>
        </w:pBdr>
        <w:rPr>
          <w:rFonts w:asciiTheme="majorHAnsi" w:hAnsiTheme="majorHAnsi" w:cstheme="majorBidi"/>
          <w:color w:val="211D1E"/>
        </w:rPr>
      </w:pPr>
      <w:r w:rsidRPr="2C3BF73E">
        <w:rPr>
          <w:rFonts w:asciiTheme="majorHAnsi" w:hAnsiTheme="majorHAnsi" w:cstheme="majorBidi"/>
          <w:color w:val="211D1E"/>
        </w:rPr>
        <w:t xml:space="preserve">A copy of all the materials provided to the </w:t>
      </w:r>
      <w:r w:rsidR="00B73B02" w:rsidRPr="2C3BF73E">
        <w:rPr>
          <w:rFonts w:asciiTheme="majorHAnsi" w:hAnsiTheme="majorHAnsi" w:cstheme="majorBidi"/>
          <w:color w:val="211D1E"/>
        </w:rPr>
        <w:t>d</w:t>
      </w:r>
      <w:r w:rsidRPr="2C3BF73E">
        <w:rPr>
          <w:rFonts w:asciiTheme="majorHAnsi" w:hAnsiTheme="majorHAnsi" w:cstheme="majorBidi"/>
          <w:color w:val="211D1E"/>
        </w:rPr>
        <w:t xml:space="preserve">ecision-maker(s) about the </w:t>
      </w:r>
      <w:r w:rsidR="00830EE6" w:rsidRPr="2C3BF73E">
        <w:rPr>
          <w:rFonts w:asciiTheme="majorHAnsi" w:hAnsiTheme="majorHAnsi" w:cstheme="majorBidi"/>
          <w:color w:val="211D1E"/>
        </w:rPr>
        <w:t>matter unless</w:t>
      </w:r>
      <w:r w:rsidRPr="2C3BF73E">
        <w:rPr>
          <w:rFonts w:asciiTheme="majorHAnsi" w:hAnsiTheme="majorHAnsi" w:cstheme="majorBidi"/>
          <w:color w:val="211D1E"/>
        </w:rPr>
        <w:t xml:space="preserve"> they have been provided already.</w:t>
      </w:r>
    </w:p>
    <w:p w14:paraId="6A27EC0F" w14:textId="6C910C83" w:rsidR="53E6526C" w:rsidRDefault="53E6526C" w:rsidP="2C3BF73E">
      <w:pPr>
        <w:widowControl w:val="0"/>
        <w:numPr>
          <w:ilvl w:val="0"/>
          <w:numId w:val="5"/>
        </w:numPr>
        <w:pBdr>
          <w:top w:val="nil"/>
          <w:left w:val="nil"/>
          <w:bottom w:val="nil"/>
          <w:right w:val="nil"/>
          <w:between w:val="nil"/>
        </w:pBdr>
        <w:rPr>
          <w:rFonts w:asciiTheme="majorHAnsi" w:hAnsiTheme="majorHAnsi" w:cstheme="majorBidi"/>
          <w:color w:val="211D1E"/>
        </w:rPr>
      </w:pPr>
      <w:r w:rsidRPr="2C3BF73E">
        <w:rPr>
          <w:rFonts w:asciiTheme="majorHAnsi" w:hAnsiTheme="majorHAnsi" w:cstheme="majorBidi"/>
          <w:color w:val="211D1E"/>
        </w:rPr>
        <w:t>An invitation to each Party that they may submit to the Chair or decision-maker a list of suggested questions they would like the Chair or decision-maker ask of the other Party.</w:t>
      </w:r>
    </w:p>
    <w:p w14:paraId="64AD55B8" w14:textId="64EE1E16" w:rsidR="00A7538B" w:rsidRPr="00147164" w:rsidRDefault="00A7538B" w:rsidP="00A7538B">
      <w:pPr>
        <w:widowControl w:val="0"/>
        <w:numPr>
          <w:ilvl w:val="0"/>
          <w:numId w:val="5"/>
        </w:numPr>
        <w:pBdr>
          <w:top w:val="nil"/>
          <w:left w:val="nil"/>
          <w:bottom w:val="nil"/>
          <w:right w:val="nil"/>
          <w:between w:val="nil"/>
        </w:pBdr>
        <w:rPr>
          <w:rFonts w:asciiTheme="majorHAnsi" w:hAnsiTheme="majorHAnsi" w:cstheme="majorHAnsi"/>
          <w:color w:val="211D1E"/>
        </w:rPr>
      </w:pPr>
      <w:r w:rsidRPr="00147164">
        <w:rPr>
          <w:rFonts w:asciiTheme="majorHAnsi" w:hAnsiTheme="majorHAnsi" w:cstheme="majorHAnsi"/>
          <w:color w:val="211D1E"/>
        </w:rPr>
        <w:t xml:space="preserve">An invitation to each Party to submit to the Chair </w:t>
      </w:r>
      <w:r w:rsidR="007A02D3">
        <w:rPr>
          <w:rFonts w:asciiTheme="majorHAnsi" w:hAnsiTheme="majorHAnsi" w:cstheme="majorHAnsi"/>
          <w:color w:val="211D1E"/>
        </w:rPr>
        <w:t xml:space="preserve">or decision-maker </w:t>
      </w:r>
      <w:r w:rsidRPr="00147164">
        <w:rPr>
          <w:rFonts w:asciiTheme="majorHAnsi" w:hAnsiTheme="majorHAnsi" w:cstheme="majorHAnsi"/>
          <w:color w:val="211D1E"/>
        </w:rPr>
        <w:t xml:space="preserve">an impact statement pre-hearing that the </w:t>
      </w:r>
      <w:r w:rsidR="00B73B02" w:rsidRPr="00147164">
        <w:rPr>
          <w:rFonts w:asciiTheme="majorHAnsi" w:hAnsiTheme="majorHAnsi" w:cstheme="majorHAnsi"/>
          <w:color w:val="211D1E"/>
        </w:rPr>
        <w:t>d</w:t>
      </w:r>
      <w:r w:rsidRPr="00147164">
        <w:rPr>
          <w:rFonts w:asciiTheme="majorHAnsi" w:hAnsiTheme="majorHAnsi" w:cstheme="majorHAnsi"/>
          <w:color w:val="211D1E"/>
        </w:rPr>
        <w:t>ecision-maker will review during any sanction determination.</w:t>
      </w:r>
    </w:p>
    <w:p w14:paraId="68BE59E5" w14:textId="371B60B2" w:rsidR="00A7538B" w:rsidRPr="00147164" w:rsidRDefault="00A7538B" w:rsidP="00A7538B">
      <w:pPr>
        <w:widowControl w:val="0"/>
        <w:numPr>
          <w:ilvl w:val="0"/>
          <w:numId w:val="5"/>
        </w:numPr>
        <w:pBdr>
          <w:top w:val="nil"/>
          <w:left w:val="nil"/>
          <w:bottom w:val="nil"/>
          <w:right w:val="nil"/>
          <w:between w:val="nil"/>
        </w:pBdr>
        <w:rPr>
          <w:rFonts w:asciiTheme="majorHAnsi" w:hAnsiTheme="majorHAnsi" w:cstheme="majorHAnsi"/>
          <w:color w:val="211D1E"/>
        </w:rPr>
      </w:pPr>
      <w:r w:rsidRPr="00147164">
        <w:rPr>
          <w:rFonts w:asciiTheme="majorHAnsi" w:hAnsiTheme="majorHAnsi" w:cstheme="majorHAnsi"/>
          <w:color w:val="211D1E"/>
        </w:rPr>
        <w:t xml:space="preserve">An invitation to contact the Title IX Coordinator to arrange any disability </w:t>
      </w:r>
      <w:r w:rsidRPr="00147164">
        <w:rPr>
          <w:rFonts w:asciiTheme="majorHAnsi" w:hAnsiTheme="majorHAnsi" w:cstheme="majorHAnsi"/>
          <w:color w:val="211D1E"/>
        </w:rPr>
        <w:lastRenderedPageBreak/>
        <w:t xml:space="preserve">accommodations, language assistance, and/or interpretation services that may be needed at the hearing, at least seven (7) </w:t>
      </w:r>
      <w:r w:rsidR="00B73B02" w:rsidRPr="00147164">
        <w:rPr>
          <w:rFonts w:asciiTheme="majorHAnsi" w:hAnsiTheme="majorHAnsi" w:cstheme="majorHAnsi"/>
          <w:color w:val="211D1E"/>
        </w:rPr>
        <w:t>calendar</w:t>
      </w:r>
      <w:r w:rsidRPr="00147164">
        <w:rPr>
          <w:rFonts w:asciiTheme="majorHAnsi" w:hAnsiTheme="majorHAnsi" w:cstheme="majorHAnsi"/>
          <w:color w:val="211D1E"/>
        </w:rPr>
        <w:t xml:space="preserve"> days prior to the hearing. </w:t>
      </w:r>
    </w:p>
    <w:p w14:paraId="698B8F2A" w14:textId="77777777" w:rsidR="00A7538B" w:rsidRPr="00147164" w:rsidRDefault="00A7538B" w:rsidP="00A7538B">
      <w:pPr>
        <w:widowControl w:val="0"/>
        <w:pBdr>
          <w:top w:val="nil"/>
          <w:left w:val="nil"/>
          <w:bottom w:val="nil"/>
          <w:right w:val="nil"/>
          <w:between w:val="nil"/>
        </w:pBdr>
        <w:rPr>
          <w:rFonts w:asciiTheme="majorHAnsi" w:hAnsiTheme="majorHAnsi" w:cstheme="majorHAnsi"/>
          <w:color w:val="211D1E"/>
        </w:rPr>
      </w:pPr>
    </w:p>
    <w:p w14:paraId="62BC44B7" w14:textId="4BE42DDE" w:rsidR="00A7538B" w:rsidRPr="00147164" w:rsidRDefault="00A7538B" w:rsidP="00A7538B">
      <w:pPr>
        <w:widowControl w:val="0"/>
        <w:pBdr>
          <w:top w:val="nil"/>
          <w:left w:val="nil"/>
          <w:bottom w:val="nil"/>
          <w:right w:val="nil"/>
          <w:between w:val="nil"/>
        </w:pBdr>
        <w:rPr>
          <w:rFonts w:asciiTheme="majorHAnsi" w:hAnsiTheme="majorHAnsi" w:cstheme="majorHAnsi"/>
          <w:color w:val="211D1E"/>
        </w:rPr>
      </w:pPr>
      <w:r w:rsidRPr="00147164">
        <w:rPr>
          <w:rFonts w:asciiTheme="majorHAnsi" w:hAnsiTheme="majorHAnsi" w:cstheme="majorHAnsi"/>
          <w:color w:val="211D1E"/>
        </w:rPr>
        <w:t xml:space="preserve">Hearings for possible violations that occur near or after the end of an academic term (assuming the Respondent is still subject to this Policy) and are unable to be resolved prior to the end of term will typically be held immediately after the end of the term or during the summer, as needed, to meet the resolution timeline. In these cases, if the Respondent is a graduating student, a hold may be placed on official transcripts until the matter is fully resolved (including any appeal). </w:t>
      </w:r>
    </w:p>
    <w:p w14:paraId="6BA4FDC4" w14:textId="77777777" w:rsidR="00A7538B" w:rsidRPr="00147164" w:rsidRDefault="00A7538B" w:rsidP="00A7538B">
      <w:pPr>
        <w:pBdr>
          <w:top w:val="nil"/>
          <w:left w:val="nil"/>
          <w:bottom w:val="nil"/>
          <w:right w:val="nil"/>
          <w:between w:val="nil"/>
        </w:pBdr>
        <w:rPr>
          <w:rFonts w:asciiTheme="majorHAnsi" w:hAnsiTheme="majorHAnsi" w:cstheme="majorHAnsi"/>
          <w:b/>
          <w:color w:val="000000"/>
          <w:u w:val="single"/>
        </w:rPr>
      </w:pPr>
    </w:p>
    <w:p w14:paraId="33A82783" w14:textId="77777777" w:rsidR="00A7538B" w:rsidRPr="00147164" w:rsidRDefault="00A7538B" w:rsidP="00A7538B">
      <w:pPr>
        <w:contextualSpacing/>
        <w:rPr>
          <w:rFonts w:asciiTheme="majorHAnsi" w:hAnsiTheme="majorHAnsi" w:cstheme="majorHAnsi"/>
          <w:i/>
          <w:iCs/>
        </w:rPr>
      </w:pPr>
      <w:r w:rsidRPr="00147164">
        <w:rPr>
          <w:rFonts w:asciiTheme="majorHAnsi" w:hAnsiTheme="majorHAnsi" w:cstheme="majorHAnsi"/>
          <w:i/>
          <w:iCs/>
        </w:rPr>
        <w:t>Hearing Procedure</w:t>
      </w:r>
    </w:p>
    <w:p w14:paraId="5500A83A" w14:textId="77777777" w:rsidR="00A7538B" w:rsidRPr="00147164" w:rsidRDefault="00A7538B" w:rsidP="00A7538B">
      <w:pPr>
        <w:numPr>
          <w:ilvl w:val="0"/>
          <w:numId w:val="1"/>
        </w:numPr>
        <w:spacing w:before="100" w:beforeAutospacing="1" w:after="100" w:afterAutospacing="1"/>
        <w:rPr>
          <w:rFonts w:asciiTheme="majorHAnsi" w:eastAsia="Times New Roman" w:hAnsiTheme="majorHAnsi" w:cstheme="majorHAnsi"/>
        </w:rPr>
      </w:pPr>
      <w:r w:rsidRPr="00147164">
        <w:rPr>
          <w:rFonts w:asciiTheme="majorHAnsi" w:eastAsia="Times New Roman" w:hAnsiTheme="majorHAnsi" w:cstheme="majorHAnsi"/>
        </w:rPr>
        <w:t>Introductions and Procedures (Chairperson)</w:t>
      </w:r>
    </w:p>
    <w:p w14:paraId="36E25C9E" w14:textId="7B55B6A5" w:rsidR="00A7538B" w:rsidRPr="007A02D3" w:rsidRDefault="00A7538B" w:rsidP="007A02D3">
      <w:pPr>
        <w:numPr>
          <w:ilvl w:val="0"/>
          <w:numId w:val="1"/>
        </w:numPr>
        <w:spacing w:before="100" w:beforeAutospacing="1" w:after="100" w:afterAutospacing="1"/>
        <w:rPr>
          <w:rFonts w:asciiTheme="majorHAnsi" w:eastAsia="Times New Roman" w:hAnsiTheme="majorHAnsi" w:cstheme="majorHAnsi"/>
        </w:rPr>
      </w:pPr>
      <w:r w:rsidRPr="00147164">
        <w:rPr>
          <w:rFonts w:asciiTheme="majorHAnsi" w:eastAsia="Times New Roman" w:hAnsiTheme="majorHAnsi" w:cstheme="majorHAnsi"/>
        </w:rPr>
        <w:t>Complainant's Statement (15 minutes) and Response to Questions</w:t>
      </w:r>
      <w:r w:rsidRPr="00147164">
        <w:rPr>
          <w:rFonts w:asciiTheme="majorHAnsi" w:eastAsia="Times New Roman" w:hAnsiTheme="majorHAnsi" w:cstheme="majorHAnsi"/>
        </w:rPr>
        <w:br/>
        <w:t>-Hearing Decision maker(s) questions Complainant</w:t>
      </w:r>
      <w:r w:rsidRPr="007A02D3">
        <w:rPr>
          <w:rFonts w:asciiTheme="majorHAnsi" w:eastAsia="Times New Roman" w:hAnsiTheme="majorHAnsi" w:cstheme="majorHAnsi"/>
        </w:rPr>
        <w:br/>
        <w:t>-</w:t>
      </w:r>
    </w:p>
    <w:p w14:paraId="2507F09E" w14:textId="224CD48D" w:rsidR="00A7538B" w:rsidRPr="00147164" w:rsidRDefault="00A7538B" w:rsidP="00A7538B">
      <w:pPr>
        <w:numPr>
          <w:ilvl w:val="0"/>
          <w:numId w:val="1"/>
        </w:numPr>
        <w:spacing w:before="100" w:beforeAutospacing="1" w:after="100" w:afterAutospacing="1"/>
        <w:rPr>
          <w:rFonts w:asciiTheme="majorHAnsi" w:eastAsia="Times New Roman" w:hAnsiTheme="majorHAnsi" w:cstheme="majorHAnsi"/>
        </w:rPr>
      </w:pPr>
      <w:r w:rsidRPr="00147164">
        <w:rPr>
          <w:rFonts w:asciiTheme="majorHAnsi" w:eastAsia="Times New Roman" w:hAnsiTheme="majorHAnsi" w:cstheme="majorHAnsi"/>
        </w:rPr>
        <w:t>Respondent's Statement (15 minutes) and Response to Questions</w:t>
      </w:r>
      <w:r w:rsidRPr="00147164">
        <w:rPr>
          <w:rFonts w:asciiTheme="majorHAnsi" w:eastAsia="Times New Roman" w:hAnsiTheme="majorHAnsi" w:cstheme="majorHAnsi"/>
        </w:rPr>
        <w:br/>
        <w:t>-Hearing Decision maker(s) questions Respondent</w:t>
      </w:r>
      <w:r w:rsidRPr="00147164">
        <w:rPr>
          <w:rFonts w:asciiTheme="majorHAnsi" w:eastAsia="Times New Roman" w:hAnsiTheme="majorHAnsi" w:cstheme="majorHAnsi"/>
        </w:rPr>
        <w:br/>
        <w:t>-</w:t>
      </w:r>
    </w:p>
    <w:p w14:paraId="5F891698" w14:textId="77460FC1" w:rsidR="00A7538B" w:rsidRPr="00147164" w:rsidRDefault="00A7538B" w:rsidP="00A7538B">
      <w:pPr>
        <w:numPr>
          <w:ilvl w:val="0"/>
          <w:numId w:val="1"/>
        </w:numPr>
        <w:spacing w:before="100" w:beforeAutospacing="1" w:after="100" w:afterAutospacing="1"/>
        <w:rPr>
          <w:rFonts w:asciiTheme="majorHAnsi" w:eastAsia="Times New Roman" w:hAnsiTheme="majorHAnsi" w:cstheme="majorHAnsi"/>
        </w:rPr>
      </w:pPr>
      <w:r w:rsidRPr="2C3BF73E">
        <w:rPr>
          <w:rFonts w:asciiTheme="majorHAnsi" w:eastAsia="Times New Roman" w:hAnsiTheme="majorHAnsi" w:cstheme="majorBidi"/>
        </w:rPr>
        <w:t>Witness Statements and Response to Questions (repeat for each witness)</w:t>
      </w:r>
      <w:r>
        <w:br/>
      </w:r>
      <w:r w:rsidRPr="2C3BF73E">
        <w:rPr>
          <w:rFonts w:asciiTheme="majorHAnsi" w:eastAsia="Times New Roman" w:hAnsiTheme="majorHAnsi" w:cstheme="majorBidi"/>
        </w:rPr>
        <w:t> -Hearing Decision maker(s) questions Witness</w:t>
      </w:r>
      <w:r>
        <w:br/>
      </w:r>
      <w:r w:rsidRPr="2C3BF73E">
        <w:rPr>
          <w:rFonts w:asciiTheme="majorHAnsi" w:eastAsia="Times New Roman" w:hAnsiTheme="majorHAnsi" w:cstheme="majorBidi"/>
        </w:rPr>
        <w:t>-</w:t>
      </w:r>
      <w:r w:rsidRPr="00147164">
        <w:rPr>
          <w:rFonts w:asciiTheme="majorHAnsi" w:eastAsia="Times New Roman" w:hAnsiTheme="majorHAnsi" w:cstheme="majorHAnsi"/>
        </w:rPr>
        <w:t>Complainant Closing Statement (15 minutes) and Last Questions</w:t>
      </w:r>
    </w:p>
    <w:p w14:paraId="6E98D72D" w14:textId="63DB84B9" w:rsidR="20D7381B" w:rsidRPr="00BB2B22" w:rsidRDefault="00A7538B" w:rsidP="00BB2B22">
      <w:pPr>
        <w:numPr>
          <w:ilvl w:val="0"/>
          <w:numId w:val="1"/>
        </w:numPr>
        <w:spacing w:before="100" w:beforeAutospacing="1" w:after="100" w:afterAutospacing="1"/>
        <w:rPr>
          <w:rFonts w:asciiTheme="majorHAnsi" w:eastAsia="Times New Roman" w:hAnsiTheme="majorHAnsi" w:cstheme="majorBidi"/>
        </w:rPr>
      </w:pPr>
      <w:r w:rsidRPr="20D7381B">
        <w:rPr>
          <w:rFonts w:asciiTheme="majorHAnsi" w:eastAsia="Times New Roman" w:hAnsiTheme="majorHAnsi" w:cstheme="majorBidi"/>
        </w:rPr>
        <w:t>Respondent Closing Statement (15 minutes) and Last Questions</w:t>
      </w:r>
    </w:p>
    <w:p w14:paraId="64D1FC95" w14:textId="77777777" w:rsidR="00A7538B" w:rsidRPr="00147164" w:rsidRDefault="00A7538B" w:rsidP="00A7538B">
      <w:pPr>
        <w:contextualSpacing/>
        <w:rPr>
          <w:rFonts w:asciiTheme="majorHAnsi" w:hAnsiTheme="majorHAnsi" w:cstheme="majorHAnsi"/>
          <w:i/>
          <w:iCs/>
        </w:rPr>
      </w:pPr>
      <w:r w:rsidRPr="00147164">
        <w:rPr>
          <w:rFonts w:asciiTheme="majorHAnsi" w:hAnsiTheme="majorHAnsi" w:cstheme="majorHAnsi"/>
          <w:i/>
          <w:iCs/>
        </w:rPr>
        <w:t>Refusal to Submit to Cross-Examination and Inferences</w:t>
      </w:r>
    </w:p>
    <w:p w14:paraId="66D3CAC0" w14:textId="77777777" w:rsidR="00A7538B" w:rsidRPr="00147164" w:rsidRDefault="00A7538B" w:rsidP="00A7538B">
      <w:pPr>
        <w:rPr>
          <w:rFonts w:asciiTheme="majorHAnsi" w:hAnsiTheme="majorHAnsi" w:cstheme="majorHAnsi"/>
        </w:rPr>
      </w:pPr>
    </w:p>
    <w:p w14:paraId="44B516EB" w14:textId="3D2AD346" w:rsidR="000145B6" w:rsidRDefault="00A7538B" w:rsidP="00A7538B">
      <w:pPr>
        <w:pBdr>
          <w:top w:val="nil"/>
          <w:left w:val="nil"/>
          <w:bottom w:val="nil"/>
          <w:right w:val="nil"/>
          <w:between w:val="nil"/>
        </w:pBdr>
        <w:spacing w:after="240"/>
        <w:rPr>
          <w:rFonts w:asciiTheme="majorHAnsi" w:hAnsiTheme="majorHAnsi" w:cstheme="majorHAnsi"/>
          <w:color w:val="000000"/>
        </w:rPr>
      </w:pPr>
      <w:r w:rsidRPr="00147164">
        <w:rPr>
          <w:rFonts w:asciiTheme="majorHAnsi" w:hAnsiTheme="majorHAnsi" w:cstheme="majorHAnsi"/>
          <w:color w:val="000000"/>
        </w:rPr>
        <w:t>If a Party or witness chooses not to submit to cross-examination</w:t>
      </w:r>
      <w:r w:rsidR="007A02D3">
        <w:rPr>
          <w:rFonts w:asciiTheme="majorHAnsi" w:hAnsiTheme="majorHAnsi" w:cstheme="majorHAnsi"/>
          <w:color w:val="000000"/>
        </w:rPr>
        <w:t xml:space="preserve"> by the decision-maker or Chair</w:t>
      </w:r>
      <w:r w:rsidRPr="00147164">
        <w:rPr>
          <w:rFonts w:asciiTheme="majorHAnsi" w:hAnsiTheme="majorHAnsi" w:cstheme="majorHAnsi"/>
          <w:color w:val="000000"/>
        </w:rPr>
        <w:t xml:space="preserve"> at the hearing, either because they do not attend the meeting, or they attend but refuse to participate in questioning, then the </w:t>
      </w:r>
      <w:r w:rsidR="00B73B02" w:rsidRPr="00147164">
        <w:rPr>
          <w:rFonts w:asciiTheme="majorHAnsi" w:hAnsiTheme="majorHAnsi" w:cstheme="majorHAnsi"/>
          <w:color w:val="000000"/>
        </w:rPr>
        <w:t>d</w:t>
      </w:r>
      <w:r w:rsidRPr="00147164">
        <w:rPr>
          <w:rFonts w:asciiTheme="majorHAnsi" w:hAnsiTheme="majorHAnsi" w:cstheme="majorHAnsi"/>
          <w:color w:val="000000"/>
        </w:rPr>
        <w:t>ecision-maker(s) may rely on a prior statement made by that Party or witness at the hearing (including those contained in the investigation report) in the ultimate determination of responsibility</w:t>
      </w:r>
      <w:r w:rsidR="000145B6">
        <w:rPr>
          <w:rFonts w:asciiTheme="majorHAnsi" w:hAnsiTheme="majorHAnsi" w:cstheme="majorHAnsi"/>
          <w:color w:val="000000"/>
        </w:rPr>
        <w:t>, but shall assess the weight of such evidence accordingly</w:t>
      </w:r>
      <w:r w:rsidRPr="00147164">
        <w:rPr>
          <w:rFonts w:asciiTheme="majorHAnsi" w:hAnsiTheme="majorHAnsi" w:cstheme="majorHAnsi"/>
          <w:color w:val="000000"/>
        </w:rPr>
        <w:t>.  Evidence provided that is something other than a statement by the Party or witness may be considered</w:t>
      </w:r>
      <w:r w:rsidRPr="00147164">
        <w:rPr>
          <w:rFonts w:asciiTheme="majorHAnsi" w:hAnsiTheme="majorHAnsi" w:cstheme="majorHAnsi"/>
        </w:rPr>
        <w:t>.</w:t>
      </w:r>
    </w:p>
    <w:p w14:paraId="78025019" w14:textId="5100D213" w:rsidR="00A7538B" w:rsidRPr="00147164" w:rsidRDefault="000145B6" w:rsidP="00A7538B">
      <w:pPr>
        <w:pBdr>
          <w:top w:val="nil"/>
          <w:left w:val="nil"/>
          <w:bottom w:val="nil"/>
          <w:right w:val="nil"/>
          <w:between w:val="nil"/>
        </w:pBdr>
        <w:spacing w:after="240"/>
        <w:rPr>
          <w:rFonts w:asciiTheme="majorHAnsi" w:hAnsiTheme="majorHAnsi" w:cstheme="majorHAnsi"/>
          <w:color w:val="000000"/>
        </w:rPr>
      </w:pPr>
      <w:r>
        <w:rPr>
          <w:rFonts w:asciiTheme="majorHAnsi" w:hAnsiTheme="majorHAnsi" w:cstheme="majorHAnsi"/>
          <w:color w:val="000000"/>
        </w:rPr>
        <w:t xml:space="preserve">A Party’s or witness’s participation in cross examination may be considered by the </w:t>
      </w:r>
      <w:r w:rsidR="007A02D3">
        <w:rPr>
          <w:rFonts w:asciiTheme="majorHAnsi" w:hAnsiTheme="majorHAnsi" w:cstheme="majorHAnsi"/>
          <w:color w:val="000000"/>
        </w:rPr>
        <w:t>decision-maker(s)</w:t>
      </w:r>
      <w:r>
        <w:rPr>
          <w:rFonts w:asciiTheme="majorHAnsi" w:hAnsiTheme="majorHAnsi" w:cstheme="majorHAnsi"/>
          <w:color w:val="000000"/>
        </w:rPr>
        <w:t xml:space="preserve"> </w:t>
      </w:r>
      <w:r w:rsidR="007A02D3">
        <w:rPr>
          <w:rFonts w:asciiTheme="majorHAnsi" w:hAnsiTheme="majorHAnsi" w:cstheme="majorHAnsi"/>
          <w:color w:val="000000"/>
        </w:rPr>
        <w:t xml:space="preserve">in assessing credibility and </w:t>
      </w:r>
      <w:r>
        <w:rPr>
          <w:rFonts w:asciiTheme="majorHAnsi" w:hAnsiTheme="majorHAnsi" w:cstheme="majorHAnsi"/>
          <w:color w:val="000000"/>
        </w:rPr>
        <w:t>in rendering Final Determination.</w:t>
      </w:r>
    </w:p>
    <w:p w14:paraId="0ABE5CD3" w14:textId="77777777" w:rsidR="00A7538B" w:rsidRPr="00147164" w:rsidRDefault="00A7538B" w:rsidP="00A7538B">
      <w:pPr>
        <w:pBdr>
          <w:top w:val="nil"/>
          <w:left w:val="nil"/>
          <w:bottom w:val="nil"/>
          <w:right w:val="nil"/>
          <w:between w:val="nil"/>
        </w:pBdr>
        <w:spacing w:after="240"/>
        <w:rPr>
          <w:rFonts w:asciiTheme="majorHAnsi" w:hAnsiTheme="majorHAnsi" w:cstheme="majorHAnsi"/>
        </w:rPr>
      </w:pPr>
      <w:r w:rsidRPr="00147164">
        <w:rPr>
          <w:rFonts w:asciiTheme="majorHAnsi" w:hAnsiTheme="majorHAnsi" w:cstheme="majorHAnsi"/>
        </w:rPr>
        <w:t>If a Party’s Advisor of choice refuses to comply with the MCW’s established rules of decorum for the hearing, MCW may require the Party to use a different Advisor. If an MCW provided Advisor refuses to comply with the rules of decorum, MCW may provide that Party with a different Advisor to conduct cross-examination on behalf of that Party.</w:t>
      </w:r>
    </w:p>
    <w:p w14:paraId="43FBCAA4" w14:textId="77777777" w:rsidR="00A7538B" w:rsidRPr="00147164" w:rsidRDefault="00A7538B" w:rsidP="00A7538B">
      <w:pPr>
        <w:contextualSpacing/>
        <w:rPr>
          <w:rFonts w:asciiTheme="majorHAnsi" w:hAnsiTheme="majorHAnsi" w:cstheme="majorHAnsi"/>
          <w:i/>
          <w:iCs/>
        </w:rPr>
      </w:pPr>
      <w:r w:rsidRPr="00147164">
        <w:rPr>
          <w:rFonts w:asciiTheme="majorHAnsi" w:hAnsiTheme="majorHAnsi" w:cstheme="majorHAnsi"/>
          <w:i/>
          <w:iCs/>
        </w:rPr>
        <w:t>Recording</w:t>
      </w:r>
    </w:p>
    <w:p w14:paraId="2D99D410" w14:textId="77777777" w:rsidR="00A7538B" w:rsidRPr="00147164" w:rsidRDefault="00A7538B" w:rsidP="00A7538B">
      <w:pPr>
        <w:rPr>
          <w:rFonts w:asciiTheme="majorHAnsi" w:hAnsiTheme="majorHAnsi" w:cstheme="majorHAnsi"/>
        </w:rPr>
      </w:pPr>
    </w:p>
    <w:p w14:paraId="01694587" w14:textId="77777777" w:rsidR="00A7538B" w:rsidRPr="00147164" w:rsidRDefault="00A7538B" w:rsidP="00A7538B">
      <w:pPr>
        <w:widowControl w:val="0"/>
        <w:pBdr>
          <w:top w:val="nil"/>
          <w:left w:val="nil"/>
          <w:bottom w:val="nil"/>
          <w:right w:val="nil"/>
          <w:between w:val="nil"/>
        </w:pBdr>
        <w:rPr>
          <w:rFonts w:asciiTheme="majorHAnsi" w:hAnsiTheme="majorHAnsi" w:cstheme="majorHAnsi"/>
          <w:color w:val="211D1E"/>
          <w:highlight w:val="lightGray"/>
        </w:rPr>
      </w:pPr>
      <w:r w:rsidRPr="00147164">
        <w:rPr>
          <w:rFonts w:asciiTheme="majorHAnsi" w:hAnsiTheme="majorHAnsi" w:cstheme="majorHAnsi"/>
          <w:color w:val="211D1E"/>
        </w:rPr>
        <w:t>Hearings (but not deliberations) are recorded by MCW for purposes of review in the event of an appeal. The Parties may not record the proceedings and no other unauthorized recordings are permitted.</w:t>
      </w:r>
    </w:p>
    <w:p w14:paraId="3E9D0C1B" w14:textId="77777777" w:rsidR="00A7538B" w:rsidRPr="00147164" w:rsidRDefault="00A7538B" w:rsidP="00A7538B">
      <w:pPr>
        <w:widowControl w:val="0"/>
        <w:pBdr>
          <w:top w:val="nil"/>
          <w:left w:val="nil"/>
          <w:bottom w:val="nil"/>
          <w:right w:val="nil"/>
          <w:between w:val="nil"/>
        </w:pBdr>
        <w:rPr>
          <w:rFonts w:asciiTheme="majorHAnsi" w:hAnsiTheme="majorHAnsi" w:cstheme="majorHAnsi"/>
          <w:color w:val="211D1E"/>
          <w:highlight w:val="lightGray"/>
        </w:rPr>
      </w:pPr>
    </w:p>
    <w:p w14:paraId="29E64D44" w14:textId="05750868" w:rsidR="00A7538B" w:rsidRPr="00147164" w:rsidRDefault="00A7538B" w:rsidP="00A7538B">
      <w:pPr>
        <w:widowControl w:val="0"/>
        <w:pBdr>
          <w:top w:val="nil"/>
          <w:left w:val="nil"/>
          <w:bottom w:val="nil"/>
          <w:right w:val="nil"/>
          <w:between w:val="nil"/>
        </w:pBdr>
        <w:rPr>
          <w:rFonts w:asciiTheme="majorHAnsi" w:hAnsiTheme="majorHAnsi" w:cstheme="majorHAnsi"/>
          <w:color w:val="211D1E"/>
        </w:rPr>
      </w:pPr>
      <w:r w:rsidRPr="00147164">
        <w:rPr>
          <w:rFonts w:asciiTheme="majorHAnsi" w:hAnsiTheme="majorHAnsi" w:cstheme="majorHAnsi"/>
          <w:color w:val="211D1E"/>
        </w:rPr>
        <w:t xml:space="preserve">The </w:t>
      </w:r>
      <w:r w:rsidR="00B73B02" w:rsidRPr="00147164">
        <w:rPr>
          <w:rFonts w:asciiTheme="majorHAnsi" w:hAnsiTheme="majorHAnsi" w:cstheme="majorHAnsi"/>
          <w:color w:val="211D1E"/>
        </w:rPr>
        <w:t>d</w:t>
      </w:r>
      <w:r w:rsidRPr="00147164">
        <w:rPr>
          <w:rFonts w:asciiTheme="majorHAnsi" w:hAnsiTheme="majorHAnsi" w:cstheme="majorHAnsi"/>
          <w:color w:val="211D1E"/>
        </w:rPr>
        <w:t xml:space="preserve">ecision-maker(s), the Parties, their Advisors, and appropriate administrators of MCW will be permitted to listen to the recording in a controlled environment determined by the Title IX Coordinator. No person will be given or be allowed to make a copy of the recording without </w:t>
      </w:r>
      <w:r w:rsidRPr="00147164">
        <w:rPr>
          <w:rFonts w:asciiTheme="majorHAnsi" w:hAnsiTheme="majorHAnsi" w:cstheme="majorHAnsi"/>
          <w:color w:val="211D1E"/>
        </w:rPr>
        <w:lastRenderedPageBreak/>
        <w:t xml:space="preserve">permission of the Title IX Coordinator. </w:t>
      </w:r>
    </w:p>
    <w:p w14:paraId="032EE666" w14:textId="77777777" w:rsidR="00A7538B" w:rsidRPr="00147164" w:rsidRDefault="00A7538B" w:rsidP="00A7538B">
      <w:pPr>
        <w:widowControl w:val="0"/>
        <w:pBdr>
          <w:top w:val="nil"/>
          <w:left w:val="nil"/>
          <w:bottom w:val="nil"/>
          <w:right w:val="nil"/>
          <w:between w:val="nil"/>
        </w:pBdr>
        <w:rPr>
          <w:rFonts w:asciiTheme="majorHAnsi" w:hAnsiTheme="majorHAnsi" w:cstheme="majorHAnsi"/>
          <w:color w:val="211D1E"/>
        </w:rPr>
      </w:pPr>
    </w:p>
    <w:p w14:paraId="39498F7A" w14:textId="77777777" w:rsidR="00A7538B" w:rsidRPr="00147164" w:rsidRDefault="00A7538B" w:rsidP="00A7538B">
      <w:pPr>
        <w:contextualSpacing/>
        <w:rPr>
          <w:rFonts w:asciiTheme="majorHAnsi" w:hAnsiTheme="majorHAnsi" w:cstheme="majorHAnsi"/>
          <w:i/>
          <w:iCs/>
        </w:rPr>
      </w:pPr>
      <w:r w:rsidRPr="00147164">
        <w:rPr>
          <w:rFonts w:asciiTheme="majorHAnsi" w:hAnsiTheme="majorHAnsi" w:cstheme="majorHAnsi"/>
          <w:i/>
          <w:iCs/>
        </w:rPr>
        <w:t>Deliberation</w:t>
      </w:r>
    </w:p>
    <w:p w14:paraId="56120C8B" w14:textId="77777777" w:rsidR="00A7538B" w:rsidRPr="00147164" w:rsidRDefault="00A7538B" w:rsidP="00A7538B">
      <w:pPr>
        <w:rPr>
          <w:rFonts w:asciiTheme="majorHAnsi" w:hAnsiTheme="majorHAnsi" w:cstheme="majorHAnsi"/>
          <w:b/>
          <w:bCs/>
        </w:rPr>
      </w:pPr>
    </w:p>
    <w:p w14:paraId="0D781D72" w14:textId="73E7B279" w:rsidR="00A7538B" w:rsidRPr="00147164" w:rsidRDefault="00A7538B" w:rsidP="2C3BF73E">
      <w:pPr>
        <w:widowControl w:val="0"/>
        <w:pBdr>
          <w:top w:val="nil"/>
          <w:left w:val="nil"/>
          <w:bottom w:val="nil"/>
          <w:right w:val="nil"/>
          <w:between w:val="nil"/>
        </w:pBdr>
        <w:rPr>
          <w:rFonts w:asciiTheme="majorHAnsi" w:hAnsiTheme="majorHAnsi" w:cstheme="majorBidi"/>
          <w:color w:val="211D1E"/>
        </w:rPr>
      </w:pPr>
      <w:r w:rsidRPr="2C3BF73E">
        <w:rPr>
          <w:rFonts w:asciiTheme="majorHAnsi" w:hAnsiTheme="majorHAnsi" w:cstheme="majorBidi"/>
          <w:color w:val="211D1E"/>
        </w:rPr>
        <w:t xml:space="preserve">The </w:t>
      </w:r>
      <w:r w:rsidR="00B73B02" w:rsidRPr="2C3BF73E">
        <w:rPr>
          <w:rFonts w:asciiTheme="majorHAnsi" w:hAnsiTheme="majorHAnsi" w:cstheme="majorBidi"/>
          <w:color w:val="000000"/>
        </w:rPr>
        <w:t>d</w:t>
      </w:r>
      <w:r w:rsidRPr="2C3BF73E">
        <w:rPr>
          <w:rFonts w:asciiTheme="majorHAnsi" w:hAnsiTheme="majorHAnsi" w:cstheme="majorBidi"/>
          <w:color w:val="000000"/>
        </w:rPr>
        <w:t xml:space="preserve">ecision-maker(s) </w:t>
      </w:r>
      <w:r w:rsidRPr="2C3BF73E">
        <w:rPr>
          <w:rFonts w:asciiTheme="majorHAnsi" w:hAnsiTheme="majorHAnsi" w:cstheme="majorBidi"/>
          <w:color w:val="211D1E"/>
        </w:rPr>
        <w:t xml:space="preserve">will deliberate privately to determine whether the Respondent is responsible or not responsible for the policy violation(s) in question. If a panel is used, a simple majority vote is required to determine the finding. The </w:t>
      </w:r>
      <w:r w:rsidR="1B1FD00F" w:rsidRPr="2C3BF73E">
        <w:rPr>
          <w:rFonts w:asciiTheme="majorHAnsi" w:hAnsiTheme="majorHAnsi" w:cstheme="majorBidi"/>
          <w:color w:val="211D1E"/>
        </w:rPr>
        <w:t>P</w:t>
      </w:r>
      <w:r w:rsidR="007A02D3" w:rsidRPr="2C3BF73E">
        <w:rPr>
          <w:rFonts w:asciiTheme="majorHAnsi" w:hAnsiTheme="majorHAnsi" w:cstheme="majorBidi"/>
          <w:color w:val="211D1E"/>
        </w:rPr>
        <w:t xml:space="preserve">reponderance of </w:t>
      </w:r>
      <w:r w:rsidR="36777CEE" w:rsidRPr="2C3BF73E">
        <w:rPr>
          <w:rFonts w:asciiTheme="majorHAnsi" w:hAnsiTheme="majorHAnsi" w:cstheme="majorBidi"/>
          <w:color w:val="211D1E"/>
        </w:rPr>
        <w:t>E</w:t>
      </w:r>
      <w:r w:rsidRPr="2C3BF73E">
        <w:rPr>
          <w:rFonts w:asciiTheme="majorHAnsi" w:hAnsiTheme="majorHAnsi" w:cstheme="majorBidi"/>
          <w:color w:val="211D1E"/>
        </w:rPr>
        <w:t>vidence standard of proof is used. The hearing facilitator may be invited to attend the deliberation by the Chair, but is there only to facilitate procedurally, not to address the substance of the allegations. The Chair may consult with legal counsel during deliberations, at the Chair’s request.</w:t>
      </w:r>
    </w:p>
    <w:p w14:paraId="367C3E76" w14:textId="1628284E" w:rsidR="20D7381B" w:rsidRDefault="20D7381B" w:rsidP="20D7381B">
      <w:pPr>
        <w:widowControl w:val="0"/>
        <w:pBdr>
          <w:top w:val="nil"/>
          <w:left w:val="nil"/>
          <w:bottom w:val="nil"/>
          <w:right w:val="nil"/>
          <w:between w:val="nil"/>
        </w:pBdr>
        <w:rPr>
          <w:rFonts w:asciiTheme="majorHAnsi" w:hAnsiTheme="majorHAnsi" w:cstheme="majorBidi"/>
          <w:color w:val="211D1E"/>
        </w:rPr>
      </w:pPr>
    </w:p>
    <w:p w14:paraId="4503A284" w14:textId="00354F80" w:rsidR="00A7538B" w:rsidRPr="00147164" w:rsidRDefault="00A7538B" w:rsidP="00A7538B">
      <w:pPr>
        <w:contextualSpacing/>
        <w:rPr>
          <w:rFonts w:asciiTheme="majorHAnsi" w:hAnsiTheme="majorHAnsi" w:cstheme="majorHAnsi"/>
          <w:color w:val="000000"/>
          <w:highlight w:val="white"/>
        </w:rPr>
      </w:pPr>
      <w:r w:rsidRPr="00147164">
        <w:rPr>
          <w:rFonts w:asciiTheme="majorHAnsi" w:hAnsiTheme="majorHAnsi" w:cstheme="majorHAnsi"/>
          <w:color w:val="000000"/>
          <w:highlight w:val="white"/>
        </w:rPr>
        <w:t xml:space="preserve">When there is a finding of responsibility on one or more of the allegations, the </w:t>
      </w:r>
      <w:r w:rsidR="00B73B02" w:rsidRPr="00147164">
        <w:rPr>
          <w:rFonts w:asciiTheme="majorHAnsi" w:hAnsiTheme="majorHAnsi" w:cstheme="majorHAnsi"/>
          <w:color w:val="000000"/>
          <w:highlight w:val="white"/>
        </w:rPr>
        <w:t>d</w:t>
      </w:r>
      <w:r w:rsidRPr="00147164">
        <w:rPr>
          <w:rFonts w:asciiTheme="majorHAnsi" w:hAnsiTheme="majorHAnsi" w:cstheme="majorHAnsi"/>
          <w:color w:val="000000"/>
          <w:highlight w:val="white"/>
        </w:rPr>
        <w:t xml:space="preserve">ecision-maker(s) may then consider the previously submitted Party impact statements in determining appropriate sanction(s). </w:t>
      </w:r>
    </w:p>
    <w:p w14:paraId="377E82FC" w14:textId="77777777" w:rsidR="00A7538B" w:rsidRPr="00147164" w:rsidRDefault="00A7538B" w:rsidP="00A7538B">
      <w:pPr>
        <w:contextualSpacing/>
        <w:rPr>
          <w:rFonts w:asciiTheme="majorHAnsi" w:hAnsiTheme="majorHAnsi" w:cstheme="majorHAnsi"/>
          <w:color w:val="000000"/>
          <w:highlight w:val="white"/>
        </w:rPr>
      </w:pPr>
    </w:p>
    <w:p w14:paraId="0B73E002" w14:textId="25B19FA3" w:rsidR="00A7538B" w:rsidRPr="00147164" w:rsidRDefault="00A7538B" w:rsidP="00A7538B">
      <w:pPr>
        <w:rPr>
          <w:rFonts w:asciiTheme="majorHAnsi" w:hAnsiTheme="majorHAnsi" w:cstheme="majorHAnsi"/>
          <w:color w:val="000000"/>
        </w:rPr>
      </w:pPr>
      <w:r w:rsidRPr="00147164">
        <w:rPr>
          <w:rFonts w:asciiTheme="majorHAnsi" w:hAnsiTheme="majorHAnsi" w:cstheme="majorHAnsi"/>
          <w:color w:val="000000"/>
          <w:highlight w:val="white"/>
        </w:rPr>
        <w:t xml:space="preserve">The </w:t>
      </w:r>
      <w:r w:rsidRPr="00147164">
        <w:rPr>
          <w:rFonts w:asciiTheme="majorHAnsi" w:hAnsiTheme="majorHAnsi" w:cstheme="majorHAnsi"/>
          <w:color w:val="000000"/>
        </w:rPr>
        <w:t xml:space="preserve">Chair </w:t>
      </w:r>
      <w:r w:rsidRPr="00147164">
        <w:rPr>
          <w:rFonts w:asciiTheme="majorHAnsi" w:hAnsiTheme="majorHAnsi" w:cstheme="majorHAnsi"/>
          <w:color w:val="000000"/>
          <w:highlight w:val="white"/>
        </w:rPr>
        <w:t>will ensure that each of the Parties has an opportunity to review any impact statement submitted by the other Party(</w:t>
      </w:r>
      <w:proofErr w:type="spellStart"/>
      <w:r w:rsidRPr="00147164">
        <w:rPr>
          <w:rFonts w:asciiTheme="majorHAnsi" w:hAnsiTheme="majorHAnsi" w:cstheme="majorHAnsi"/>
          <w:color w:val="000000"/>
          <w:highlight w:val="white"/>
        </w:rPr>
        <w:t>ies</w:t>
      </w:r>
      <w:proofErr w:type="spellEnd"/>
      <w:r w:rsidRPr="00147164">
        <w:rPr>
          <w:rFonts w:asciiTheme="majorHAnsi" w:hAnsiTheme="majorHAnsi" w:cstheme="majorHAnsi"/>
          <w:color w:val="000000"/>
          <w:highlight w:val="white"/>
        </w:rPr>
        <w:t xml:space="preserve">). The </w:t>
      </w:r>
      <w:r w:rsidR="00B73B02" w:rsidRPr="00147164">
        <w:rPr>
          <w:rFonts w:asciiTheme="majorHAnsi" w:hAnsiTheme="majorHAnsi" w:cstheme="majorHAnsi"/>
          <w:color w:val="000000"/>
          <w:highlight w:val="white"/>
        </w:rPr>
        <w:t>d</w:t>
      </w:r>
      <w:r w:rsidRPr="00147164">
        <w:rPr>
          <w:rFonts w:asciiTheme="majorHAnsi" w:hAnsiTheme="majorHAnsi" w:cstheme="majorHAnsi"/>
          <w:color w:val="000000"/>
          <w:highlight w:val="white"/>
        </w:rPr>
        <w:t xml:space="preserve">ecision-maker(s) may – at their discretion – consider the statements, but they are not binding. </w:t>
      </w:r>
    </w:p>
    <w:p w14:paraId="776553C3" w14:textId="77777777" w:rsidR="00A7538B" w:rsidRPr="00147164" w:rsidRDefault="00A7538B" w:rsidP="00A7538B">
      <w:pPr>
        <w:rPr>
          <w:rFonts w:asciiTheme="majorHAnsi" w:hAnsiTheme="majorHAnsi" w:cstheme="majorHAnsi"/>
        </w:rPr>
      </w:pPr>
    </w:p>
    <w:p w14:paraId="054B5209" w14:textId="57BD45B1" w:rsidR="00A7538B" w:rsidRPr="00147164" w:rsidRDefault="00A7538B" w:rsidP="00A7538B">
      <w:pPr>
        <w:widowControl w:val="0"/>
        <w:pBdr>
          <w:top w:val="nil"/>
          <w:left w:val="nil"/>
          <w:bottom w:val="nil"/>
          <w:right w:val="nil"/>
          <w:between w:val="nil"/>
        </w:pBdr>
        <w:rPr>
          <w:rFonts w:asciiTheme="majorHAnsi" w:hAnsiTheme="majorHAnsi" w:cstheme="majorHAnsi"/>
          <w:color w:val="211D1E"/>
          <w:shd w:val="clear" w:color="auto" w:fill="B7B7B7"/>
        </w:rPr>
      </w:pPr>
      <w:r w:rsidRPr="00147164">
        <w:rPr>
          <w:rFonts w:asciiTheme="majorHAnsi" w:hAnsiTheme="majorHAnsi" w:cstheme="majorHAnsi"/>
          <w:color w:val="000000"/>
        </w:rPr>
        <w:t xml:space="preserve">The </w:t>
      </w:r>
      <w:r w:rsidR="00B73B02" w:rsidRPr="00147164">
        <w:rPr>
          <w:rFonts w:asciiTheme="majorHAnsi" w:hAnsiTheme="majorHAnsi" w:cstheme="majorHAnsi"/>
          <w:color w:val="000000"/>
        </w:rPr>
        <w:t>d</w:t>
      </w:r>
      <w:r w:rsidRPr="00147164">
        <w:rPr>
          <w:rFonts w:asciiTheme="majorHAnsi" w:hAnsiTheme="majorHAnsi" w:cstheme="majorHAnsi"/>
          <w:color w:val="000000"/>
        </w:rPr>
        <w:t>ecision-maker(s) will review the statements and any pertinent con</w:t>
      </w:r>
      <w:r w:rsidRPr="00147164">
        <w:rPr>
          <w:rFonts w:asciiTheme="majorHAnsi" w:hAnsiTheme="majorHAnsi" w:cstheme="majorHAnsi"/>
        </w:rPr>
        <w:t xml:space="preserve">duct history provided by other appropriate MCW officials and will evaluate </w:t>
      </w:r>
      <w:r w:rsidRPr="00147164">
        <w:rPr>
          <w:rFonts w:asciiTheme="majorHAnsi" w:hAnsiTheme="majorHAnsi" w:cstheme="majorHAnsi"/>
          <w:color w:val="211D1E"/>
        </w:rPr>
        <w:t>the appropriate sanction(s)in consultation with other appropriate administrators, as required</w:t>
      </w:r>
      <w:r w:rsidRPr="00147164">
        <w:rPr>
          <w:rFonts w:asciiTheme="majorHAnsi" w:hAnsiTheme="majorHAnsi" w:cstheme="majorHAnsi"/>
          <w:color w:val="211D1E"/>
          <w:shd w:val="clear" w:color="auto" w:fill="B7B7B7"/>
        </w:rPr>
        <w:t xml:space="preserve">. </w:t>
      </w:r>
    </w:p>
    <w:p w14:paraId="3596CFDA" w14:textId="77777777" w:rsidR="00A7538B" w:rsidRPr="00147164" w:rsidRDefault="00A7538B" w:rsidP="00A7538B">
      <w:pPr>
        <w:widowControl w:val="0"/>
        <w:pBdr>
          <w:top w:val="nil"/>
          <w:left w:val="nil"/>
          <w:bottom w:val="nil"/>
          <w:right w:val="nil"/>
          <w:between w:val="nil"/>
        </w:pBdr>
        <w:rPr>
          <w:rFonts w:asciiTheme="majorHAnsi" w:hAnsiTheme="majorHAnsi" w:cstheme="majorHAnsi"/>
          <w:color w:val="211D1E"/>
        </w:rPr>
      </w:pPr>
    </w:p>
    <w:p w14:paraId="75B0BAF4" w14:textId="77777777" w:rsidR="00A7538B" w:rsidRPr="00147164" w:rsidRDefault="00A7538B" w:rsidP="00A7538B">
      <w:pPr>
        <w:widowControl w:val="0"/>
        <w:pBdr>
          <w:top w:val="nil"/>
          <w:left w:val="nil"/>
          <w:bottom w:val="nil"/>
          <w:right w:val="nil"/>
          <w:between w:val="nil"/>
        </w:pBdr>
        <w:rPr>
          <w:rFonts w:asciiTheme="majorHAnsi" w:hAnsiTheme="majorHAnsi" w:cstheme="majorHAnsi"/>
          <w:color w:val="000000"/>
        </w:rPr>
      </w:pPr>
      <w:r w:rsidRPr="00147164">
        <w:rPr>
          <w:rFonts w:asciiTheme="majorHAnsi" w:hAnsiTheme="majorHAnsi" w:cstheme="majorHAnsi"/>
          <w:color w:val="000000"/>
        </w:rPr>
        <w:t xml:space="preserve">The Chair </w:t>
      </w:r>
      <w:r w:rsidRPr="00147164">
        <w:rPr>
          <w:rFonts w:asciiTheme="majorHAnsi" w:hAnsiTheme="majorHAnsi" w:cstheme="majorHAnsi"/>
          <w:color w:val="211D1E"/>
        </w:rPr>
        <w:t xml:space="preserve">will then </w:t>
      </w:r>
      <w:r w:rsidRPr="00147164">
        <w:rPr>
          <w:rFonts w:asciiTheme="majorHAnsi" w:hAnsiTheme="majorHAnsi" w:cstheme="majorHAnsi"/>
          <w:color w:val="000000"/>
        </w:rPr>
        <w:t xml:space="preserve">prepare a written deliberation statement and deliver it to the Title IX Coordinator, detailing the determination, rationale, the evidence used in support of its determination, the evidence </w:t>
      </w:r>
      <w:r w:rsidRPr="00147164">
        <w:rPr>
          <w:rFonts w:asciiTheme="majorHAnsi" w:hAnsiTheme="majorHAnsi" w:cstheme="majorHAnsi"/>
        </w:rPr>
        <w:t>not relied upon in its determination</w:t>
      </w:r>
      <w:r w:rsidRPr="00147164">
        <w:rPr>
          <w:rFonts w:asciiTheme="majorHAnsi" w:hAnsiTheme="majorHAnsi" w:cstheme="majorHAnsi"/>
          <w:color w:val="000000"/>
        </w:rPr>
        <w:t xml:space="preserve">, credibility assessments, and any sanctions or recommendations. </w:t>
      </w:r>
    </w:p>
    <w:p w14:paraId="18011DE7" w14:textId="77777777" w:rsidR="00A7538B" w:rsidRPr="00147164" w:rsidRDefault="00A7538B" w:rsidP="00A7538B">
      <w:pPr>
        <w:widowControl w:val="0"/>
        <w:pBdr>
          <w:top w:val="nil"/>
          <w:left w:val="nil"/>
          <w:bottom w:val="nil"/>
          <w:right w:val="nil"/>
          <w:between w:val="nil"/>
        </w:pBdr>
        <w:rPr>
          <w:rFonts w:asciiTheme="majorHAnsi" w:hAnsiTheme="majorHAnsi" w:cstheme="majorHAnsi"/>
          <w:color w:val="000000"/>
        </w:rPr>
      </w:pPr>
    </w:p>
    <w:p w14:paraId="7DE4D2BF" w14:textId="24263574" w:rsidR="00A7538B" w:rsidRPr="00147164" w:rsidRDefault="00A7538B" w:rsidP="00A7538B">
      <w:pPr>
        <w:widowControl w:val="0"/>
        <w:pBdr>
          <w:top w:val="nil"/>
          <w:left w:val="nil"/>
          <w:bottom w:val="nil"/>
          <w:right w:val="nil"/>
          <w:between w:val="nil"/>
        </w:pBdr>
        <w:rPr>
          <w:rFonts w:asciiTheme="majorHAnsi" w:hAnsiTheme="majorHAnsi" w:cstheme="majorHAnsi"/>
          <w:color w:val="211D1E"/>
        </w:rPr>
      </w:pPr>
      <w:r w:rsidRPr="00147164">
        <w:rPr>
          <w:rFonts w:asciiTheme="majorHAnsi" w:hAnsiTheme="majorHAnsi" w:cstheme="majorHAnsi"/>
          <w:color w:val="000000"/>
        </w:rPr>
        <w:t xml:space="preserve">This report is typically three (3) to five (5) pages in length and must be submitted to the Title IX Coordinator within two (2) business days of the end of deliberations, unless the Title IX Coordinator grants an extension. If an extension is granted, the Title IX Coordinator will </w:t>
      </w:r>
      <w:r w:rsidR="00B73B02" w:rsidRPr="00147164">
        <w:rPr>
          <w:rFonts w:asciiTheme="majorHAnsi" w:hAnsiTheme="majorHAnsi" w:cstheme="majorHAnsi"/>
          <w:color w:val="000000"/>
        </w:rPr>
        <w:t xml:space="preserve">simultaneously </w:t>
      </w:r>
      <w:r w:rsidRPr="00147164">
        <w:rPr>
          <w:rFonts w:asciiTheme="majorHAnsi" w:hAnsiTheme="majorHAnsi" w:cstheme="majorHAnsi"/>
          <w:color w:val="000000"/>
        </w:rPr>
        <w:t xml:space="preserve">notify the Parties. </w:t>
      </w:r>
    </w:p>
    <w:p w14:paraId="4E75F38E" w14:textId="77777777" w:rsidR="00A7538B" w:rsidRPr="00147164" w:rsidRDefault="00A7538B" w:rsidP="00A7538B">
      <w:pPr>
        <w:widowControl w:val="0"/>
        <w:pBdr>
          <w:top w:val="nil"/>
          <w:left w:val="nil"/>
          <w:bottom w:val="nil"/>
          <w:right w:val="nil"/>
          <w:between w:val="nil"/>
        </w:pBdr>
        <w:rPr>
          <w:rFonts w:asciiTheme="majorHAnsi" w:hAnsiTheme="majorHAnsi" w:cstheme="majorHAnsi"/>
          <w:color w:val="000000"/>
        </w:rPr>
      </w:pPr>
    </w:p>
    <w:p w14:paraId="1E0D6654" w14:textId="77777777" w:rsidR="00A7538B" w:rsidRPr="00147164" w:rsidRDefault="00A7538B" w:rsidP="00A7538B">
      <w:pPr>
        <w:contextualSpacing/>
        <w:rPr>
          <w:rFonts w:asciiTheme="majorHAnsi" w:hAnsiTheme="majorHAnsi" w:cstheme="majorHAnsi"/>
          <w:i/>
          <w:iCs/>
        </w:rPr>
      </w:pPr>
      <w:r w:rsidRPr="00147164">
        <w:rPr>
          <w:rFonts w:asciiTheme="majorHAnsi" w:hAnsiTheme="majorHAnsi" w:cstheme="majorHAnsi"/>
          <w:i/>
          <w:iCs/>
        </w:rPr>
        <w:t>Notice of the Outcome</w:t>
      </w:r>
    </w:p>
    <w:p w14:paraId="031B72E5" w14:textId="77777777" w:rsidR="00A7538B" w:rsidRPr="00147164" w:rsidRDefault="00A7538B" w:rsidP="00A7538B">
      <w:pPr>
        <w:widowControl w:val="0"/>
        <w:pBdr>
          <w:top w:val="nil"/>
          <w:left w:val="nil"/>
          <w:bottom w:val="nil"/>
          <w:right w:val="nil"/>
          <w:between w:val="nil"/>
        </w:pBdr>
        <w:rPr>
          <w:rFonts w:asciiTheme="majorHAnsi" w:hAnsiTheme="majorHAnsi" w:cstheme="majorHAnsi"/>
          <w:color w:val="000000"/>
        </w:rPr>
      </w:pPr>
    </w:p>
    <w:p w14:paraId="4F136E84" w14:textId="714D3804" w:rsidR="00A7538B" w:rsidRPr="00147164" w:rsidRDefault="00A7538B" w:rsidP="2C3BF73E">
      <w:pPr>
        <w:widowControl w:val="0"/>
        <w:pBdr>
          <w:top w:val="nil"/>
          <w:left w:val="nil"/>
          <w:bottom w:val="nil"/>
          <w:right w:val="nil"/>
          <w:between w:val="nil"/>
        </w:pBdr>
        <w:rPr>
          <w:rFonts w:asciiTheme="majorHAnsi" w:hAnsiTheme="majorHAnsi" w:cstheme="majorBidi"/>
        </w:rPr>
      </w:pPr>
      <w:r w:rsidRPr="2C3BF73E">
        <w:rPr>
          <w:rFonts w:asciiTheme="majorHAnsi" w:hAnsiTheme="majorHAnsi" w:cstheme="majorBidi"/>
          <w:color w:val="000000"/>
        </w:rPr>
        <w:t xml:space="preserve">Using the deliberation statement, the Title IX Coordinator will work with the Chair to prepare a Notice of Outcome. </w:t>
      </w:r>
      <w:r w:rsidR="3B72BF44" w:rsidRPr="2C3BF73E">
        <w:rPr>
          <w:rFonts w:asciiTheme="majorHAnsi" w:hAnsiTheme="majorHAnsi" w:cstheme="majorBidi"/>
          <w:color w:val="000000"/>
        </w:rPr>
        <w:t xml:space="preserve">The Title IX Coordinator may consult with academic school leadership regarding sanctions for enrolled students, as appropriate. </w:t>
      </w:r>
      <w:r w:rsidRPr="2C3BF73E">
        <w:rPr>
          <w:rFonts w:asciiTheme="majorHAnsi" w:hAnsiTheme="majorHAnsi" w:cstheme="majorBidi"/>
        </w:rPr>
        <w:t xml:space="preserve">The Notice of Outcome will then be reviewed by </w:t>
      </w:r>
      <w:r w:rsidR="7B2AA05E" w:rsidRPr="2C3BF73E">
        <w:rPr>
          <w:rFonts w:asciiTheme="majorHAnsi" w:hAnsiTheme="majorHAnsi" w:cstheme="majorBidi"/>
        </w:rPr>
        <w:t xml:space="preserve">MCW </w:t>
      </w:r>
      <w:r w:rsidRPr="2C3BF73E">
        <w:rPr>
          <w:rFonts w:asciiTheme="majorHAnsi" w:hAnsiTheme="majorHAnsi" w:cstheme="majorBidi"/>
        </w:rPr>
        <w:t xml:space="preserve">legal counsel. The Title IX Coordinator </w:t>
      </w:r>
      <w:r w:rsidRPr="2C3BF73E">
        <w:rPr>
          <w:rFonts w:asciiTheme="majorHAnsi" w:hAnsiTheme="majorHAnsi" w:cstheme="majorBidi"/>
          <w:color w:val="000000"/>
        </w:rPr>
        <w:t xml:space="preserve">will then share the letter, including the </w:t>
      </w:r>
      <w:r w:rsidR="007A02D3" w:rsidRPr="2C3BF73E">
        <w:rPr>
          <w:rFonts w:asciiTheme="majorHAnsi" w:hAnsiTheme="majorHAnsi" w:cstheme="majorBidi"/>
          <w:color w:val="000000"/>
        </w:rPr>
        <w:t>F</w:t>
      </w:r>
      <w:r w:rsidRPr="2C3BF73E">
        <w:rPr>
          <w:rFonts w:asciiTheme="majorHAnsi" w:hAnsiTheme="majorHAnsi" w:cstheme="majorBidi"/>
          <w:color w:val="000000"/>
        </w:rPr>
        <w:t xml:space="preserve">inal </w:t>
      </w:r>
      <w:r w:rsidR="007A02D3" w:rsidRPr="2C3BF73E">
        <w:rPr>
          <w:rFonts w:asciiTheme="majorHAnsi" w:hAnsiTheme="majorHAnsi" w:cstheme="majorBidi"/>
          <w:color w:val="000000"/>
        </w:rPr>
        <w:t>D</w:t>
      </w:r>
      <w:r w:rsidRPr="2C3BF73E">
        <w:rPr>
          <w:rFonts w:asciiTheme="majorHAnsi" w:hAnsiTheme="majorHAnsi" w:cstheme="majorBidi"/>
          <w:color w:val="000000"/>
        </w:rPr>
        <w:t>etermination, rationale, and any applicable sanction(s</w:t>
      </w:r>
      <w:r w:rsidRPr="2C3BF73E">
        <w:rPr>
          <w:rFonts w:asciiTheme="majorHAnsi" w:hAnsiTheme="majorHAnsi" w:cstheme="majorBidi"/>
        </w:rPr>
        <w:t>) with the Parties and their Advisors</w:t>
      </w:r>
      <w:r w:rsidRPr="2C3BF73E">
        <w:rPr>
          <w:rFonts w:asciiTheme="majorHAnsi" w:hAnsiTheme="majorHAnsi" w:cstheme="majorBidi"/>
          <w:color w:val="000000"/>
        </w:rPr>
        <w:t xml:space="preserve"> within</w:t>
      </w:r>
      <w:r w:rsidRPr="2C3BF73E">
        <w:rPr>
          <w:rFonts w:asciiTheme="majorHAnsi" w:hAnsiTheme="majorHAnsi" w:cstheme="majorBidi"/>
        </w:rPr>
        <w:t xml:space="preserve"> seven (7) </w:t>
      </w:r>
      <w:r w:rsidRPr="2C3BF73E">
        <w:rPr>
          <w:rFonts w:asciiTheme="majorHAnsi" w:hAnsiTheme="majorHAnsi" w:cstheme="majorBidi"/>
          <w:color w:val="000000"/>
        </w:rPr>
        <w:t xml:space="preserve">business days of receiving the </w:t>
      </w:r>
      <w:r w:rsidR="00B73B02" w:rsidRPr="2C3BF73E">
        <w:rPr>
          <w:rFonts w:asciiTheme="majorHAnsi" w:hAnsiTheme="majorHAnsi" w:cstheme="majorBidi"/>
          <w:color w:val="000000"/>
        </w:rPr>
        <w:t>d</w:t>
      </w:r>
      <w:r w:rsidRPr="2C3BF73E">
        <w:rPr>
          <w:rFonts w:asciiTheme="majorHAnsi" w:hAnsiTheme="majorHAnsi" w:cstheme="majorBidi"/>
          <w:color w:val="000000"/>
        </w:rPr>
        <w:t>ecision-maker</w:t>
      </w:r>
      <w:r w:rsidRPr="2C3BF73E">
        <w:rPr>
          <w:rFonts w:asciiTheme="majorHAnsi" w:hAnsiTheme="majorHAnsi" w:cstheme="majorBidi"/>
        </w:rPr>
        <w:t>(</w:t>
      </w:r>
      <w:r w:rsidRPr="2C3BF73E">
        <w:rPr>
          <w:rFonts w:asciiTheme="majorHAnsi" w:hAnsiTheme="majorHAnsi" w:cstheme="majorBidi"/>
          <w:color w:val="000000"/>
        </w:rPr>
        <w:t>s)</w:t>
      </w:r>
      <w:r w:rsidRPr="2C3BF73E">
        <w:rPr>
          <w:rFonts w:asciiTheme="majorHAnsi" w:hAnsiTheme="majorHAnsi" w:cstheme="majorBidi"/>
        </w:rPr>
        <w:t>’</w:t>
      </w:r>
      <w:r w:rsidRPr="2C3BF73E">
        <w:rPr>
          <w:rFonts w:asciiTheme="majorHAnsi" w:hAnsiTheme="majorHAnsi" w:cstheme="majorBidi"/>
          <w:color w:val="000000"/>
        </w:rPr>
        <w:t xml:space="preserve"> deliberation statement.</w:t>
      </w:r>
    </w:p>
    <w:p w14:paraId="3783A80E" w14:textId="77777777" w:rsidR="00A7538B" w:rsidRPr="00147164" w:rsidRDefault="00A7538B" w:rsidP="00A7538B">
      <w:pPr>
        <w:widowControl w:val="0"/>
        <w:pBdr>
          <w:top w:val="nil"/>
          <w:left w:val="nil"/>
          <w:bottom w:val="nil"/>
          <w:right w:val="nil"/>
          <w:between w:val="nil"/>
        </w:pBdr>
        <w:rPr>
          <w:rFonts w:asciiTheme="majorHAnsi" w:hAnsiTheme="majorHAnsi" w:cstheme="majorHAnsi"/>
        </w:rPr>
      </w:pPr>
    </w:p>
    <w:p w14:paraId="50D2F35B" w14:textId="77777777" w:rsidR="00A7538B" w:rsidRPr="00147164" w:rsidRDefault="00A7538B" w:rsidP="00A7538B">
      <w:pPr>
        <w:widowControl w:val="0"/>
        <w:pBdr>
          <w:top w:val="nil"/>
          <w:left w:val="nil"/>
          <w:bottom w:val="nil"/>
          <w:right w:val="nil"/>
          <w:between w:val="nil"/>
        </w:pBdr>
        <w:rPr>
          <w:rFonts w:asciiTheme="majorHAnsi" w:hAnsiTheme="majorHAnsi" w:cstheme="majorHAnsi"/>
          <w:color w:val="000000"/>
        </w:rPr>
      </w:pPr>
      <w:r w:rsidRPr="00147164">
        <w:rPr>
          <w:rFonts w:asciiTheme="majorHAnsi" w:hAnsiTheme="majorHAnsi" w:cstheme="majorHAnsi"/>
          <w:color w:val="000000"/>
        </w:rPr>
        <w:t xml:space="preserve">The Notice of Outcome will then be shared with the Parties simultaneously. Notification will be made in writing and may be delivered by one or more of the following methods: in person, mailed to the local or permanent address of the Parties as indicated in official records, or emailed to the Parties’ MCW email or otherwise approved account. Once mailed, emailed, and/or received in-person, notice will be presumptively delivered. </w:t>
      </w:r>
    </w:p>
    <w:p w14:paraId="47CED4D5" w14:textId="77777777" w:rsidR="00A7538B" w:rsidRPr="00147164" w:rsidRDefault="00A7538B" w:rsidP="00A7538B">
      <w:pPr>
        <w:widowControl w:val="0"/>
        <w:pBdr>
          <w:top w:val="nil"/>
          <w:left w:val="nil"/>
          <w:bottom w:val="nil"/>
          <w:right w:val="nil"/>
          <w:between w:val="nil"/>
        </w:pBdr>
        <w:rPr>
          <w:rFonts w:asciiTheme="majorHAnsi" w:hAnsiTheme="majorHAnsi" w:cstheme="majorHAnsi"/>
          <w:color w:val="000000"/>
        </w:rPr>
      </w:pPr>
    </w:p>
    <w:p w14:paraId="64C7C2FF" w14:textId="3A7B27F4" w:rsidR="00A7538B" w:rsidRPr="00147164" w:rsidRDefault="00A7538B" w:rsidP="00A7538B">
      <w:pPr>
        <w:widowControl w:val="0"/>
        <w:pBdr>
          <w:top w:val="nil"/>
          <w:left w:val="nil"/>
          <w:bottom w:val="nil"/>
          <w:right w:val="nil"/>
          <w:between w:val="nil"/>
        </w:pBdr>
        <w:rPr>
          <w:rFonts w:asciiTheme="majorHAnsi" w:hAnsiTheme="majorHAnsi" w:cstheme="majorHAnsi"/>
          <w:color w:val="000000"/>
        </w:rPr>
      </w:pPr>
      <w:r w:rsidRPr="00147164">
        <w:rPr>
          <w:rFonts w:asciiTheme="majorHAnsi" w:hAnsiTheme="majorHAnsi" w:cstheme="majorHAnsi"/>
          <w:color w:val="000000"/>
        </w:rPr>
        <w:t xml:space="preserve">The Notice of Outcome will </w:t>
      </w:r>
      <w:r w:rsidRPr="00147164">
        <w:rPr>
          <w:rFonts w:asciiTheme="majorHAnsi" w:hAnsiTheme="majorHAnsi" w:cstheme="majorHAnsi"/>
        </w:rPr>
        <w:t>articulate the</w:t>
      </w:r>
      <w:r w:rsidRPr="00147164">
        <w:rPr>
          <w:rFonts w:asciiTheme="majorHAnsi" w:hAnsiTheme="majorHAnsi" w:cstheme="majorHAnsi"/>
          <w:color w:val="000000"/>
        </w:rPr>
        <w:t xml:space="preserve"> specific policy(</w:t>
      </w:r>
      <w:proofErr w:type="spellStart"/>
      <w:r w:rsidRPr="00147164">
        <w:rPr>
          <w:rFonts w:asciiTheme="majorHAnsi" w:hAnsiTheme="majorHAnsi" w:cstheme="majorHAnsi"/>
          <w:color w:val="000000"/>
        </w:rPr>
        <w:t>ies</w:t>
      </w:r>
      <w:proofErr w:type="spellEnd"/>
      <w:r w:rsidRPr="00147164">
        <w:rPr>
          <w:rFonts w:asciiTheme="majorHAnsi" w:hAnsiTheme="majorHAnsi" w:cstheme="majorHAnsi"/>
          <w:color w:val="000000"/>
        </w:rPr>
        <w:t xml:space="preserve">) reported to have been violated, including the relevant policy section, and will contain a description of the procedural steps taken by MCW from the receipt of the misconduct report to the determination, including </w:t>
      </w:r>
      <w:proofErr w:type="gramStart"/>
      <w:r w:rsidRPr="00147164">
        <w:rPr>
          <w:rFonts w:asciiTheme="majorHAnsi" w:hAnsiTheme="majorHAnsi" w:cstheme="majorHAnsi"/>
          <w:color w:val="000000"/>
        </w:rPr>
        <w:t>any and all</w:t>
      </w:r>
      <w:proofErr w:type="gramEnd"/>
      <w:r w:rsidRPr="00147164">
        <w:rPr>
          <w:rFonts w:asciiTheme="majorHAnsi" w:hAnsiTheme="majorHAnsi" w:cstheme="majorHAnsi"/>
          <w:color w:val="000000"/>
        </w:rPr>
        <w:t xml:space="preserve"> </w:t>
      </w:r>
      <w:r w:rsidRPr="00147164">
        <w:rPr>
          <w:rFonts w:asciiTheme="majorHAnsi" w:hAnsiTheme="majorHAnsi" w:cstheme="majorHAnsi"/>
          <w:color w:val="000000"/>
        </w:rPr>
        <w:lastRenderedPageBreak/>
        <w:t xml:space="preserve">notifications to the Parties, interviews with Parties and witnesses, site visits, methods used to obtain evidence, and hearings held. </w:t>
      </w:r>
    </w:p>
    <w:p w14:paraId="5E90A5C0" w14:textId="77777777" w:rsidR="00A7538B" w:rsidRPr="00147164" w:rsidRDefault="00A7538B" w:rsidP="00A7538B">
      <w:pPr>
        <w:widowControl w:val="0"/>
        <w:pBdr>
          <w:top w:val="nil"/>
          <w:left w:val="nil"/>
          <w:bottom w:val="nil"/>
          <w:right w:val="nil"/>
          <w:between w:val="nil"/>
        </w:pBdr>
        <w:rPr>
          <w:rFonts w:asciiTheme="majorHAnsi" w:hAnsiTheme="majorHAnsi" w:cstheme="majorHAnsi"/>
          <w:color w:val="000000"/>
        </w:rPr>
      </w:pPr>
    </w:p>
    <w:p w14:paraId="4AB1E8DD" w14:textId="3273E595" w:rsidR="00A7538B" w:rsidRPr="00147164" w:rsidRDefault="00A7538B" w:rsidP="20D7381B">
      <w:pPr>
        <w:widowControl w:val="0"/>
        <w:pBdr>
          <w:top w:val="nil"/>
          <w:left w:val="nil"/>
          <w:bottom w:val="nil"/>
          <w:right w:val="nil"/>
          <w:between w:val="nil"/>
        </w:pBdr>
        <w:rPr>
          <w:rFonts w:asciiTheme="majorHAnsi" w:hAnsiTheme="majorHAnsi" w:cstheme="majorBidi"/>
          <w:color w:val="000000"/>
        </w:rPr>
      </w:pPr>
      <w:r w:rsidRPr="20D7381B">
        <w:rPr>
          <w:rFonts w:asciiTheme="majorHAnsi" w:hAnsiTheme="majorHAnsi" w:cstheme="majorBidi"/>
          <w:color w:val="000000"/>
        </w:rPr>
        <w:t xml:space="preserve">The Notice of Outcome will specify the finding on each alleged policy violation; the findings of fact that support the determination; conclusions regarding the application of the relevant policy to the facts at issue; a statement of, and rationale for, the result of each allegation to the extent MCW is permitted to share such information under state or federal law; any sanctions issued which MCW is permitted to share according to state or federal law; and any remedies provided to the Complainant designed to ensure access to MCW’s </w:t>
      </w:r>
      <w:r w:rsidR="00172590" w:rsidRPr="20D7381B">
        <w:rPr>
          <w:rFonts w:asciiTheme="majorHAnsi" w:hAnsiTheme="majorHAnsi" w:cstheme="majorBidi"/>
          <w:color w:val="000000"/>
        </w:rPr>
        <w:t>E</w:t>
      </w:r>
      <w:r w:rsidRPr="20D7381B">
        <w:rPr>
          <w:rFonts w:asciiTheme="majorHAnsi" w:hAnsiTheme="majorHAnsi" w:cstheme="majorBidi"/>
          <w:color w:val="000000"/>
        </w:rPr>
        <w:t xml:space="preserve">ducational or employment </w:t>
      </w:r>
      <w:r w:rsidR="00172590" w:rsidRPr="20D7381B">
        <w:rPr>
          <w:rFonts w:asciiTheme="majorHAnsi" w:hAnsiTheme="majorHAnsi" w:cstheme="majorBidi"/>
          <w:color w:val="000000"/>
        </w:rPr>
        <w:t>P</w:t>
      </w:r>
      <w:r w:rsidRPr="20D7381B">
        <w:rPr>
          <w:rFonts w:asciiTheme="majorHAnsi" w:hAnsiTheme="majorHAnsi" w:cstheme="majorBidi"/>
          <w:color w:val="000000"/>
        </w:rPr>
        <w:t xml:space="preserve">rogram or </w:t>
      </w:r>
      <w:r w:rsidR="00172590" w:rsidRPr="20D7381B">
        <w:rPr>
          <w:rFonts w:asciiTheme="majorHAnsi" w:hAnsiTheme="majorHAnsi" w:cstheme="majorBidi"/>
          <w:color w:val="000000"/>
        </w:rPr>
        <w:t>A</w:t>
      </w:r>
      <w:r w:rsidRPr="20D7381B">
        <w:rPr>
          <w:rFonts w:asciiTheme="majorHAnsi" w:hAnsiTheme="majorHAnsi" w:cstheme="majorBidi"/>
          <w:color w:val="000000"/>
        </w:rPr>
        <w:t xml:space="preserve">ctivity, to the extent MCW is permitted to share such information under state or federal law (this </w:t>
      </w:r>
      <w:r w:rsidRPr="20D7381B">
        <w:rPr>
          <w:rFonts w:asciiTheme="majorHAnsi" w:hAnsiTheme="majorHAnsi" w:cstheme="majorBidi"/>
        </w:rPr>
        <w:t>detail</w:t>
      </w:r>
      <w:r w:rsidRPr="20D7381B">
        <w:rPr>
          <w:rFonts w:asciiTheme="majorHAnsi" w:hAnsiTheme="majorHAnsi" w:cstheme="majorBidi"/>
          <w:color w:val="000000"/>
        </w:rPr>
        <w:t xml:space="preserve"> is not typicall</w:t>
      </w:r>
      <w:r w:rsidRPr="20D7381B">
        <w:rPr>
          <w:rFonts w:asciiTheme="majorHAnsi" w:hAnsiTheme="majorHAnsi" w:cstheme="majorBidi"/>
        </w:rPr>
        <w:t>y shared with the Respondent unless the remedy directly relates to the Respondent)</w:t>
      </w:r>
      <w:r w:rsidRPr="20D7381B">
        <w:rPr>
          <w:rFonts w:asciiTheme="majorHAnsi" w:hAnsiTheme="majorHAnsi" w:cstheme="majorBidi"/>
          <w:color w:val="000000"/>
        </w:rPr>
        <w:t xml:space="preserve">. </w:t>
      </w:r>
      <w:r w:rsidR="6576C2C8" w:rsidRPr="20D7381B">
        <w:rPr>
          <w:rFonts w:asciiTheme="majorHAnsi" w:hAnsiTheme="majorHAnsi" w:cstheme="majorBidi"/>
          <w:color w:val="000000"/>
        </w:rPr>
        <w:t xml:space="preserve">The Notice of Outcome will also specify the status of any Supportive Measures that had been in place.  </w:t>
      </w:r>
    </w:p>
    <w:p w14:paraId="64D422B5" w14:textId="4C408B6C" w:rsidR="20D7381B" w:rsidRDefault="20D7381B" w:rsidP="20D7381B">
      <w:pPr>
        <w:widowControl w:val="0"/>
        <w:pBdr>
          <w:top w:val="nil"/>
          <w:left w:val="nil"/>
          <w:bottom w:val="nil"/>
          <w:right w:val="nil"/>
          <w:between w:val="nil"/>
        </w:pBdr>
        <w:rPr>
          <w:rFonts w:asciiTheme="majorHAnsi" w:hAnsiTheme="majorHAnsi" w:cstheme="majorBidi"/>
          <w:color w:val="000000"/>
        </w:rPr>
      </w:pPr>
    </w:p>
    <w:p w14:paraId="263F49DE" w14:textId="41390F59" w:rsidR="00A7538B" w:rsidRPr="00147164" w:rsidRDefault="00A7538B" w:rsidP="20D7381B">
      <w:pPr>
        <w:contextualSpacing/>
        <w:rPr>
          <w:rFonts w:asciiTheme="majorHAnsi" w:hAnsiTheme="majorHAnsi" w:cstheme="majorBidi"/>
          <w:color w:val="000000"/>
        </w:rPr>
      </w:pPr>
      <w:r w:rsidRPr="20D7381B">
        <w:rPr>
          <w:rFonts w:asciiTheme="majorHAnsi" w:hAnsiTheme="majorHAnsi" w:cstheme="majorBidi"/>
          <w:color w:val="000000"/>
        </w:rPr>
        <w:t>The Notice of Outcome will also include information on when the results are considered by MCW to be final, any changes that occur prior to finalization, and the relevant procedures and bas</w:t>
      </w:r>
      <w:r w:rsidR="00172590" w:rsidRPr="20D7381B">
        <w:rPr>
          <w:rFonts w:asciiTheme="majorHAnsi" w:hAnsiTheme="majorHAnsi" w:cstheme="majorBidi"/>
          <w:color w:val="000000"/>
        </w:rPr>
        <w:t>e</w:t>
      </w:r>
      <w:r w:rsidRPr="20D7381B">
        <w:rPr>
          <w:rFonts w:asciiTheme="majorHAnsi" w:hAnsiTheme="majorHAnsi" w:cstheme="majorBidi"/>
          <w:color w:val="000000"/>
        </w:rPr>
        <w:t xml:space="preserve">s for any available appeal options. </w:t>
      </w:r>
    </w:p>
    <w:p w14:paraId="07774BCA" w14:textId="77777777" w:rsidR="00A7538B" w:rsidRPr="00147164" w:rsidRDefault="00A7538B" w:rsidP="00A7538B">
      <w:pPr>
        <w:contextualSpacing/>
        <w:rPr>
          <w:rFonts w:asciiTheme="majorHAnsi" w:hAnsiTheme="majorHAnsi" w:cstheme="majorHAnsi"/>
          <w:color w:val="000000"/>
        </w:rPr>
      </w:pPr>
    </w:p>
    <w:p w14:paraId="06A33697" w14:textId="77777777" w:rsidR="00A7538B" w:rsidRPr="00147164" w:rsidRDefault="00A7538B" w:rsidP="00A7538B">
      <w:pPr>
        <w:contextualSpacing/>
        <w:rPr>
          <w:rFonts w:asciiTheme="majorHAnsi" w:hAnsiTheme="majorHAnsi" w:cstheme="majorHAnsi"/>
          <w:i/>
          <w:iCs/>
        </w:rPr>
      </w:pPr>
      <w:r w:rsidRPr="00147164">
        <w:rPr>
          <w:rFonts w:asciiTheme="majorHAnsi" w:hAnsiTheme="majorHAnsi" w:cstheme="majorHAnsi"/>
          <w:i/>
          <w:iCs/>
        </w:rPr>
        <w:t>Possible Hearing Outcomes</w:t>
      </w:r>
    </w:p>
    <w:p w14:paraId="3E71E6CB" w14:textId="77777777" w:rsidR="00A7538B" w:rsidRPr="00147164" w:rsidRDefault="00A7538B" w:rsidP="00A7538B">
      <w:pPr>
        <w:ind w:left="720"/>
        <w:contextualSpacing/>
        <w:rPr>
          <w:rFonts w:asciiTheme="majorHAnsi" w:hAnsiTheme="majorHAnsi" w:cstheme="majorHAnsi"/>
        </w:rPr>
      </w:pPr>
    </w:p>
    <w:p w14:paraId="32AFCC78" w14:textId="77777777" w:rsidR="00A7538B" w:rsidRPr="00147164" w:rsidRDefault="00A7538B" w:rsidP="00A7538B">
      <w:pPr>
        <w:contextualSpacing/>
        <w:rPr>
          <w:rFonts w:asciiTheme="majorHAnsi" w:hAnsiTheme="majorHAnsi" w:cstheme="majorHAnsi"/>
        </w:rPr>
      </w:pPr>
      <w:r w:rsidRPr="00147164">
        <w:rPr>
          <w:rFonts w:asciiTheme="majorHAnsi" w:hAnsiTheme="majorHAnsi" w:cstheme="majorHAnsi"/>
        </w:rPr>
        <w:t>Considerations by the hearing panel:</w:t>
      </w:r>
    </w:p>
    <w:p w14:paraId="1D43DF74" w14:textId="77777777" w:rsidR="00A7538B" w:rsidRPr="00147164" w:rsidRDefault="00A7538B" w:rsidP="00A7538B">
      <w:pPr>
        <w:numPr>
          <w:ilvl w:val="0"/>
          <w:numId w:val="9"/>
        </w:numPr>
        <w:spacing w:before="100" w:beforeAutospacing="1" w:after="100" w:afterAutospacing="1"/>
        <w:ind w:left="1320"/>
        <w:rPr>
          <w:rFonts w:asciiTheme="majorHAnsi" w:hAnsiTheme="majorHAnsi" w:cstheme="majorHAnsi"/>
          <w:color w:val="333333"/>
          <w:lang w:val="en"/>
        </w:rPr>
      </w:pPr>
      <w:r w:rsidRPr="00147164">
        <w:rPr>
          <w:rFonts w:asciiTheme="majorHAnsi" w:hAnsiTheme="majorHAnsi" w:cstheme="majorHAnsi"/>
          <w:color w:val="333333"/>
          <w:lang w:val="en"/>
        </w:rPr>
        <w:t xml:space="preserve">Interim or permanent measures designed to (among other things) address any hostile environment and preserve the safety of the MCW working and learning environment, and </w:t>
      </w:r>
      <w:proofErr w:type="gramStart"/>
      <w:r w:rsidRPr="00147164">
        <w:rPr>
          <w:rFonts w:asciiTheme="majorHAnsi" w:hAnsiTheme="majorHAnsi" w:cstheme="majorHAnsi"/>
          <w:color w:val="333333"/>
          <w:lang w:val="en"/>
        </w:rPr>
        <w:t>community;</w:t>
      </w:r>
      <w:proofErr w:type="gramEnd"/>
    </w:p>
    <w:p w14:paraId="4FE02009" w14:textId="77777777" w:rsidR="00A7538B" w:rsidRPr="00147164" w:rsidRDefault="00A7538B" w:rsidP="20D7381B">
      <w:pPr>
        <w:numPr>
          <w:ilvl w:val="0"/>
          <w:numId w:val="9"/>
        </w:numPr>
        <w:spacing w:before="100" w:beforeAutospacing="1" w:after="100" w:afterAutospacing="1"/>
        <w:ind w:left="1320"/>
        <w:rPr>
          <w:rFonts w:asciiTheme="majorHAnsi" w:hAnsiTheme="majorHAnsi" w:cstheme="majorBidi"/>
          <w:color w:val="333333"/>
        </w:rPr>
      </w:pPr>
      <w:r w:rsidRPr="20D7381B">
        <w:rPr>
          <w:rFonts w:asciiTheme="majorHAnsi" w:hAnsiTheme="majorHAnsi" w:cstheme="majorBidi"/>
          <w:color w:val="333333"/>
        </w:rPr>
        <w:t xml:space="preserve">Recommended counseling (EAP, student mental health services), recommended education and training, and/or other administrative actions deemed </w:t>
      </w:r>
      <w:proofErr w:type="gramStart"/>
      <w:r w:rsidRPr="20D7381B">
        <w:rPr>
          <w:rFonts w:asciiTheme="majorHAnsi" w:hAnsiTheme="majorHAnsi" w:cstheme="majorBidi"/>
          <w:color w:val="333333"/>
        </w:rPr>
        <w:t>appropriate;</w:t>
      </w:r>
      <w:proofErr w:type="gramEnd"/>
    </w:p>
    <w:p w14:paraId="6439CA44" w14:textId="03051B05" w:rsidR="00A7538B" w:rsidRPr="00147164" w:rsidRDefault="00A7538B" w:rsidP="00A7538B">
      <w:pPr>
        <w:numPr>
          <w:ilvl w:val="0"/>
          <w:numId w:val="9"/>
        </w:numPr>
        <w:spacing w:before="100" w:beforeAutospacing="1" w:after="100" w:afterAutospacing="1"/>
        <w:ind w:left="1320"/>
        <w:rPr>
          <w:rFonts w:asciiTheme="majorHAnsi" w:hAnsiTheme="majorHAnsi" w:cstheme="majorHAnsi"/>
          <w:color w:val="333333"/>
          <w:lang w:val="en"/>
        </w:rPr>
      </w:pPr>
      <w:r w:rsidRPr="00147164">
        <w:rPr>
          <w:rFonts w:asciiTheme="majorHAnsi" w:hAnsiTheme="majorHAnsi" w:cstheme="majorHAnsi"/>
          <w:color w:val="333333"/>
          <w:lang w:val="en"/>
        </w:rPr>
        <w:t>If a finding of responsibility is determined about the conduct of the Respondent, sanctions of an appropriate nature which are found in the institutional policies and Handbooks applicable to the individuals, taking into consideration the nature, severity and circumstances surrounding the violation, the Respondent’s disciplinary history, previous allegations involving similar conduct, and other information deemed relevant by the decision</w:t>
      </w:r>
      <w:r w:rsidR="00172590" w:rsidRPr="00147164">
        <w:rPr>
          <w:rFonts w:asciiTheme="majorHAnsi" w:hAnsiTheme="majorHAnsi" w:cstheme="majorHAnsi"/>
          <w:color w:val="333333"/>
          <w:lang w:val="en"/>
        </w:rPr>
        <w:t>-</w:t>
      </w:r>
      <w:r w:rsidRPr="00147164">
        <w:rPr>
          <w:rFonts w:asciiTheme="majorHAnsi" w:hAnsiTheme="majorHAnsi" w:cstheme="majorHAnsi"/>
          <w:color w:val="333333"/>
          <w:lang w:val="en"/>
        </w:rPr>
        <w:t xml:space="preserve">makers and which include but are not limited to: </w:t>
      </w:r>
    </w:p>
    <w:p w14:paraId="18117A1B" w14:textId="7B615E23" w:rsidR="00A7538B" w:rsidRPr="00147164" w:rsidRDefault="00A7538B" w:rsidP="20D7381B">
      <w:pPr>
        <w:numPr>
          <w:ilvl w:val="1"/>
          <w:numId w:val="9"/>
        </w:numPr>
        <w:spacing w:before="100" w:beforeAutospacing="1" w:after="100" w:afterAutospacing="1"/>
        <w:ind w:left="2040"/>
        <w:rPr>
          <w:rFonts w:asciiTheme="majorHAnsi" w:hAnsiTheme="majorHAnsi" w:cstheme="majorBidi"/>
          <w:color w:val="333333"/>
        </w:rPr>
      </w:pPr>
      <w:r w:rsidRPr="20D7381B">
        <w:rPr>
          <w:rFonts w:asciiTheme="majorHAnsi" w:hAnsiTheme="majorHAnsi" w:cstheme="majorBidi"/>
          <w:color w:val="333333"/>
        </w:rPr>
        <w:t xml:space="preserve">Students: administrative leave of absence, disciplinary actions including probation pursuant to the applicable student handbook, drug / alcohol testing, recommended counseling, </w:t>
      </w:r>
      <w:r w:rsidR="007A02D3" w:rsidRPr="20D7381B">
        <w:rPr>
          <w:rFonts w:asciiTheme="majorHAnsi" w:hAnsiTheme="majorHAnsi" w:cstheme="majorBidi"/>
          <w:color w:val="333333"/>
        </w:rPr>
        <w:t xml:space="preserve">behavioral contract, </w:t>
      </w:r>
      <w:r w:rsidRPr="20D7381B">
        <w:rPr>
          <w:rFonts w:asciiTheme="majorHAnsi" w:hAnsiTheme="majorHAnsi" w:cstheme="majorBidi"/>
          <w:color w:val="333333"/>
        </w:rPr>
        <w:t>restricted access, parking re-assignment, monitoring, no contact order(s), suspension, temporary withdrawal, and/or other educational sanctions including but not limited to expulsion.</w:t>
      </w:r>
    </w:p>
    <w:p w14:paraId="71862AC2" w14:textId="64315D30" w:rsidR="00A7538B" w:rsidRPr="00147164" w:rsidRDefault="00A7538B" w:rsidP="20D7381B">
      <w:pPr>
        <w:numPr>
          <w:ilvl w:val="1"/>
          <w:numId w:val="9"/>
        </w:numPr>
        <w:spacing w:before="100" w:beforeAutospacing="1" w:after="100" w:afterAutospacing="1"/>
        <w:ind w:left="2040"/>
        <w:rPr>
          <w:rFonts w:asciiTheme="majorHAnsi" w:hAnsiTheme="majorHAnsi" w:cstheme="majorBidi"/>
          <w:color w:val="333333"/>
          <w:lang w:val="en"/>
        </w:rPr>
      </w:pPr>
      <w:r w:rsidRPr="20D7381B">
        <w:rPr>
          <w:rFonts w:asciiTheme="majorHAnsi" w:hAnsiTheme="majorHAnsi" w:cstheme="majorBidi"/>
          <w:color w:val="333333"/>
          <w:lang w:val="en"/>
        </w:rPr>
        <w:t xml:space="preserve">Faculty: administrative leave of absence, </w:t>
      </w:r>
      <w:proofErr w:type="gramStart"/>
      <w:r w:rsidR="06AB4915" w:rsidRPr="20D7381B">
        <w:rPr>
          <w:rFonts w:asciiTheme="majorHAnsi" w:hAnsiTheme="majorHAnsi" w:cstheme="majorBidi"/>
          <w:color w:val="333333"/>
          <w:lang w:val="en"/>
        </w:rPr>
        <w:t xml:space="preserve">notice </w:t>
      </w:r>
      <w:r w:rsidRPr="20D7381B">
        <w:rPr>
          <w:rFonts w:asciiTheme="majorHAnsi" w:hAnsiTheme="majorHAnsi" w:cstheme="majorBidi"/>
          <w:color w:val="333333"/>
          <w:lang w:val="en"/>
        </w:rPr>
        <w:t xml:space="preserve"> of</w:t>
      </w:r>
      <w:proofErr w:type="gramEnd"/>
      <w:r w:rsidRPr="20D7381B">
        <w:rPr>
          <w:rFonts w:asciiTheme="majorHAnsi" w:hAnsiTheme="majorHAnsi" w:cstheme="majorBidi"/>
          <w:color w:val="333333"/>
          <w:lang w:val="en"/>
        </w:rPr>
        <w:t xml:space="preserve"> non-renewal</w:t>
      </w:r>
      <w:r w:rsidR="6653DF2F" w:rsidRPr="20D7381B">
        <w:rPr>
          <w:rFonts w:asciiTheme="majorHAnsi" w:hAnsiTheme="majorHAnsi" w:cstheme="majorBidi"/>
          <w:color w:val="333333"/>
          <w:lang w:val="en"/>
        </w:rPr>
        <w:t xml:space="preserve"> of their faculty appointment</w:t>
      </w:r>
      <w:r w:rsidRPr="20D7381B">
        <w:rPr>
          <w:rFonts w:asciiTheme="majorHAnsi" w:hAnsiTheme="majorHAnsi" w:cstheme="majorBidi"/>
          <w:color w:val="333333"/>
          <w:lang w:val="en"/>
        </w:rPr>
        <w:t xml:space="preserve">, </w:t>
      </w:r>
      <w:r w:rsidR="0C452D38" w:rsidRPr="20D7381B">
        <w:rPr>
          <w:rFonts w:asciiTheme="majorHAnsi" w:hAnsiTheme="majorHAnsi" w:cstheme="majorBidi"/>
          <w:color w:val="333333"/>
          <w:lang w:val="en"/>
        </w:rPr>
        <w:t xml:space="preserve">salary reduction, </w:t>
      </w:r>
      <w:r w:rsidRPr="20D7381B">
        <w:rPr>
          <w:rFonts w:asciiTheme="majorHAnsi" w:hAnsiTheme="majorHAnsi" w:cstheme="majorBidi"/>
          <w:color w:val="333333"/>
          <w:lang w:val="en"/>
        </w:rPr>
        <w:t xml:space="preserve">restricted access, </w:t>
      </w:r>
      <w:r w:rsidR="00172590" w:rsidRPr="20D7381B">
        <w:rPr>
          <w:rFonts w:asciiTheme="majorHAnsi" w:hAnsiTheme="majorHAnsi" w:cstheme="majorBidi"/>
          <w:color w:val="333333"/>
          <w:lang w:val="en"/>
        </w:rPr>
        <w:t xml:space="preserve">change in duties/responsibilities, </w:t>
      </w:r>
      <w:r w:rsidRPr="20D7381B">
        <w:rPr>
          <w:rFonts w:asciiTheme="majorHAnsi" w:hAnsiTheme="majorHAnsi" w:cstheme="majorBidi"/>
          <w:color w:val="333333"/>
          <w:lang w:val="en"/>
        </w:rPr>
        <w:t xml:space="preserve">monitoring, no contact orders, drug/alcohol testing, recommended counseling, parking re-assignment, and/or other sanctions as determined appropriate by MCW and in accordance with applicable institutional policies, up to and including discipline, suspension </w:t>
      </w:r>
      <w:r w:rsidR="68158258" w:rsidRPr="20D7381B">
        <w:rPr>
          <w:rFonts w:asciiTheme="majorHAnsi" w:hAnsiTheme="majorHAnsi" w:cstheme="majorBidi"/>
          <w:color w:val="333333"/>
          <w:lang w:val="en"/>
        </w:rPr>
        <w:t>and/</w:t>
      </w:r>
      <w:r w:rsidRPr="20D7381B">
        <w:rPr>
          <w:rFonts w:asciiTheme="majorHAnsi" w:hAnsiTheme="majorHAnsi" w:cstheme="majorBidi"/>
          <w:color w:val="333333"/>
          <w:lang w:val="en"/>
        </w:rPr>
        <w:t>or termination for cause.</w:t>
      </w:r>
    </w:p>
    <w:p w14:paraId="43234339" w14:textId="4BF15B4A" w:rsidR="00A7538B" w:rsidRPr="00147164" w:rsidRDefault="00A7538B" w:rsidP="20D7381B">
      <w:pPr>
        <w:numPr>
          <w:ilvl w:val="1"/>
          <w:numId w:val="9"/>
        </w:numPr>
        <w:spacing w:before="100" w:beforeAutospacing="1" w:after="100" w:afterAutospacing="1"/>
        <w:ind w:left="2040"/>
        <w:rPr>
          <w:rFonts w:asciiTheme="majorHAnsi" w:hAnsiTheme="majorHAnsi" w:cstheme="majorBidi"/>
          <w:color w:val="333333"/>
        </w:rPr>
      </w:pPr>
      <w:r w:rsidRPr="20D7381B">
        <w:rPr>
          <w:rFonts w:asciiTheme="majorHAnsi" w:hAnsiTheme="majorHAnsi" w:cstheme="majorBidi"/>
          <w:color w:val="333333"/>
        </w:rPr>
        <w:t xml:space="preserve">Staff: administrative leave of absence, recommended counseling, restricted access, </w:t>
      </w:r>
      <w:r w:rsidR="00172590" w:rsidRPr="20D7381B">
        <w:rPr>
          <w:rFonts w:asciiTheme="majorHAnsi" w:hAnsiTheme="majorHAnsi" w:cstheme="majorBidi"/>
          <w:color w:val="333333"/>
        </w:rPr>
        <w:t>change in duties/responsibilities,</w:t>
      </w:r>
      <w:r w:rsidR="00F03F1E" w:rsidRPr="20D7381B">
        <w:rPr>
          <w:rFonts w:asciiTheme="majorHAnsi" w:hAnsiTheme="majorHAnsi" w:cstheme="majorBidi"/>
          <w:color w:val="333333"/>
        </w:rPr>
        <w:t xml:space="preserve"> </w:t>
      </w:r>
      <w:r w:rsidRPr="20D7381B">
        <w:rPr>
          <w:rFonts w:asciiTheme="majorHAnsi" w:hAnsiTheme="majorHAnsi" w:cstheme="majorBidi"/>
          <w:color w:val="333333"/>
        </w:rPr>
        <w:t xml:space="preserve">monitoring, no contact order(s), drug/alcohol testing, parking re-assignment, and/or other sanctions as determined appropriate by MCW and in accordance with </w:t>
      </w:r>
      <w:r w:rsidRPr="20D7381B">
        <w:rPr>
          <w:rFonts w:asciiTheme="majorHAnsi" w:hAnsiTheme="majorHAnsi" w:cstheme="majorBidi"/>
          <w:color w:val="333333"/>
        </w:rPr>
        <w:lastRenderedPageBreak/>
        <w:t xml:space="preserve">permitted actions under institutional guidelines, such as discipline, </w:t>
      </w:r>
      <w:proofErr w:type="gramStart"/>
      <w:r w:rsidRPr="20D7381B">
        <w:rPr>
          <w:rFonts w:asciiTheme="majorHAnsi" w:hAnsiTheme="majorHAnsi" w:cstheme="majorBidi"/>
          <w:color w:val="333333"/>
        </w:rPr>
        <w:t>suspension</w:t>
      </w:r>
      <w:proofErr w:type="gramEnd"/>
      <w:r w:rsidRPr="20D7381B">
        <w:rPr>
          <w:rFonts w:asciiTheme="majorHAnsi" w:hAnsiTheme="majorHAnsi" w:cstheme="majorBidi"/>
          <w:color w:val="333333"/>
        </w:rPr>
        <w:t xml:space="preserve"> or termination.</w:t>
      </w:r>
    </w:p>
    <w:p w14:paraId="3AD6A72B" w14:textId="77777777" w:rsidR="00A7538B" w:rsidRPr="00147164" w:rsidRDefault="00A7538B" w:rsidP="20D7381B">
      <w:pPr>
        <w:numPr>
          <w:ilvl w:val="1"/>
          <w:numId w:val="9"/>
        </w:numPr>
        <w:spacing w:before="100" w:beforeAutospacing="1" w:after="100" w:afterAutospacing="1"/>
        <w:ind w:left="2040"/>
        <w:rPr>
          <w:rFonts w:asciiTheme="majorHAnsi" w:hAnsiTheme="majorHAnsi" w:cstheme="majorBidi"/>
          <w:color w:val="333333"/>
        </w:rPr>
      </w:pPr>
      <w:r w:rsidRPr="20D7381B">
        <w:rPr>
          <w:rFonts w:asciiTheme="majorHAnsi" w:hAnsiTheme="majorHAnsi" w:cstheme="majorBidi"/>
          <w:color w:val="333333"/>
        </w:rPr>
        <w:t>In all instances, MCW reserves the right to broaden or lessen any range of recommended sanction(s) in the event of serious mitigating circumstances or egregiously offensive behavior.</w:t>
      </w:r>
    </w:p>
    <w:p w14:paraId="62330E2E" w14:textId="4B225C02" w:rsidR="00A7538B" w:rsidRPr="00147164" w:rsidRDefault="00A7538B" w:rsidP="00A7538B">
      <w:pPr>
        <w:spacing w:after="180"/>
        <w:rPr>
          <w:rFonts w:asciiTheme="majorHAnsi" w:hAnsiTheme="majorHAnsi" w:cstheme="majorHAnsi"/>
          <w:b/>
          <w:bCs/>
          <w:color w:val="333333"/>
          <w:sz w:val="28"/>
          <w:szCs w:val="28"/>
          <w:lang w:val="en"/>
        </w:rPr>
      </w:pPr>
      <w:r w:rsidRPr="00147164">
        <w:rPr>
          <w:rStyle w:val="Strong"/>
          <w:rFonts w:asciiTheme="majorHAnsi" w:hAnsiTheme="majorHAnsi" w:cstheme="majorHAnsi"/>
          <w:color w:val="333333"/>
          <w:sz w:val="28"/>
          <w:szCs w:val="28"/>
          <w:lang w:val="en"/>
        </w:rPr>
        <w:t>Appeal</w:t>
      </w:r>
      <w:r w:rsidR="00147164">
        <w:rPr>
          <w:rStyle w:val="Strong"/>
          <w:rFonts w:asciiTheme="majorHAnsi" w:hAnsiTheme="majorHAnsi" w:cstheme="majorHAnsi"/>
          <w:color w:val="333333"/>
          <w:sz w:val="28"/>
          <w:szCs w:val="28"/>
          <w:lang w:val="en"/>
        </w:rPr>
        <w:t>s</w:t>
      </w:r>
    </w:p>
    <w:p w14:paraId="5BB3EBA0" w14:textId="77777777" w:rsidR="00A7538B" w:rsidRPr="00147164" w:rsidRDefault="00A7538B" w:rsidP="20D7381B">
      <w:pPr>
        <w:spacing w:before="100" w:beforeAutospacing="1" w:after="100" w:afterAutospacing="1"/>
        <w:rPr>
          <w:rFonts w:asciiTheme="majorHAnsi" w:hAnsiTheme="majorHAnsi" w:cstheme="majorBidi"/>
          <w:color w:val="333333"/>
        </w:rPr>
      </w:pPr>
      <w:r w:rsidRPr="20D7381B">
        <w:rPr>
          <w:rFonts w:asciiTheme="majorHAnsi" w:hAnsiTheme="majorHAnsi" w:cstheme="majorBidi"/>
          <w:color w:val="333333"/>
        </w:rPr>
        <w:t xml:space="preserve">The Complainant and Respondent may each submit an appeal to the Title IX Coordinator via email at </w:t>
      </w:r>
      <w:hyperlink r:id="rId8">
        <w:r w:rsidRPr="20D7381B">
          <w:rPr>
            <w:rStyle w:val="Hyperlink"/>
            <w:rFonts w:asciiTheme="majorHAnsi" w:hAnsiTheme="majorHAnsi" w:cstheme="majorBidi"/>
          </w:rPr>
          <w:t>TitleIXCoordinator@mcw.edu</w:t>
        </w:r>
      </w:hyperlink>
      <w:r w:rsidRPr="20D7381B">
        <w:rPr>
          <w:rFonts w:asciiTheme="majorHAnsi" w:hAnsiTheme="majorHAnsi" w:cstheme="majorBidi"/>
          <w:color w:val="333333"/>
        </w:rPr>
        <w:t xml:space="preserve"> within seven (7) calendar days of MCW’s provision of the hearing report that includes the outcome and sanctions if any. In computing the seven-day period, the day on which MCW provides the outcome and sanction(s) (if any) shall not be included, and the last day of the seven-day period shall be included.</w:t>
      </w:r>
    </w:p>
    <w:p w14:paraId="20634F10" w14:textId="77777777" w:rsidR="00A7538B" w:rsidRPr="00147164" w:rsidRDefault="00A7538B" w:rsidP="00A7538B">
      <w:pPr>
        <w:spacing w:before="100" w:beforeAutospacing="1" w:after="100" w:afterAutospacing="1"/>
        <w:contextualSpacing/>
        <w:rPr>
          <w:rFonts w:asciiTheme="majorHAnsi" w:hAnsiTheme="majorHAnsi" w:cstheme="majorHAnsi"/>
          <w:color w:val="333333"/>
          <w:lang w:val="en"/>
        </w:rPr>
      </w:pPr>
      <w:r w:rsidRPr="00147164">
        <w:rPr>
          <w:rFonts w:asciiTheme="majorHAnsi" w:hAnsiTheme="majorHAnsi" w:cstheme="majorHAnsi"/>
          <w:color w:val="333333"/>
          <w:lang w:val="en"/>
        </w:rPr>
        <w:t>MCW shall make every effort to conclude the appeal process in a prompt manner.</w:t>
      </w:r>
    </w:p>
    <w:p w14:paraId="1CDCEEE8" w14:textId="77777777" w:rsidR="00A7538B" w:rsidRPr="00147164" w:rsidRDefault="00A7538B" w:rsidP="00A7538B">
      <w:pPr>
        <w:spacing w:before="100" w:beforeAutospacing="1" w:after="100" w:afterAutospacing="1"/>
        <w:ind w:left="1325"/>
        <w:contextualSpacing/>
        <w:rPr>
          <w:rFonts w:asciiTheme="majorHAnsi" w:hAnsiTheme="majorHAnsi" w:cstheme="majorHAnsi"/>
          <w:color w:val="333333"/>
          <w:lang w:val="en"/>
        </w:rPr>
      </w:pPr>
    </w:p>
    <w:p w14:paraId="62C608CE" w14:textId="018E1F02" w:rsidR="00A7538B" w:rsidRPr="00147164" w:rsidRDefault="00A7538B" w:rsidP="20D7381B">
      <w:pPr>
        <w:spacing w:before="100" w:beforeAutospacing="1" w:after="100" w:afterAutospacing="1"/>
        <w:contextualSpacing/>
        <w:rPr>
          <w:rFonts w:asciiTheme="majorHAnsi" w:hAnsiTheme="majorHAnsi" w:cstheme="majorBidi"/>
          <w:color w:val="333333"/>
        </w:rPr>
      </w:pPr>
      <w:r w:rsidRPr="20D7381B">
        <w:rPr>
          <w:rFonts w:asciiTheme="majorHAnsi" w:hAnsiTheme="majorHAnsi" w:cstheme="majorBidi"/>
          <w:color w:val="333333"/>
        </w:rPr>
        <w:t xml:space="preserve">Any sanctions imposed </w:t>
      </w:r>
      <w:proofErr w:type="gramStart"/>
      <w:r w:rsidRPr="20D7381B">
        <w:rPr>
          <w:rFonts w:asciiTheme="majorHAnsi" w:hAnsiTheme="majorHAnsi" w:cstheme="majorBidi"/>
          <w:color w:val="333333"/>
        </w:rPr>
        <w:t>as a result of</w:t>
      </w:r>
      <w:proofErr w:type="gramEnd"/>
      <w:r w:rsidRPr="20D7381B">
        <w:rPr>
          <w:rFonts w:asciiTheme="majorHAnsi" w:hAnsiTheme="majorHAnsi" w:cstheme="majorBidi"/>
          <w:color w:val="333333"/>
        </w:rPr>
        <w:t xml:space="preserve"> the hearing are stayed during the appeal process.  Supportive </w:t>
      </w:r>
      <w:r w:rsidR="00172590" w:rsidRPr="20D7381B">
        <w:rPr>
          <w:rFonts w:asciiTheme="majorHAnsi" w:hAnsiTheme="majorHAnsi" w:cstheme="majorBidi"/>
          <w:color w:val="333333"/>
        </w:rPr>
        <w:t>M</w:t>
      </w:r>
      <w:r w:rsidRPr="20D7381B">
        <w:rPr>
          <w:rFonts w:asciiTheme="majorHAnsi" w:hAnsiTheme="majorHAnsi" w:cstheme="majorBidi"/>
          <w:color w:val="333333"/>
        </w:rPr>
        <w:t xml:space="preserve">easures may be reinstated, subject to the same procedures in this policy.  If any of the sanctions are to be implemented immediately post-hearing, but pre-appeal, then </w:t>
      </w:r>
      <w:r w:rsidR="00172590" w:rsidRPr="20D7381B">
        <w:rPr>
          <w:rFonts w:asciiTheme="majorHAnsi" w:hAnsiTheme="majorHAnsi" w:cstheme="majorBidi"/>
          <w:color w:val="333333"/>
        </w:rPr>
        <w:t>E</w:t>
      </w:r>
      <w:r w:rsidRPr="20D7381B">
        <w:rPr>
          <w:rFonts w:asciiTheme="majorHAnsi" w:hAnsiTheme="majorHAnsi" w:cstheme="majorBidi"/>
          <w:color w:val="333333"/>
        </w:rPr>
        <w:t xml:space="preserve">mergency </w:t>
      </w:r>
      <w:r w:rsidR="00172590" w:rsidRPr="20D7381B">
        <w:rPr>
          <w:rFonts w:asciiTheme="majorHAnsi" w:hAnsiTheme="majorHAnsi" w:cstheme="majorBidi"/>
          <w:color w:val="333333"/>
        </w:rPr>
        <w:t>R</w:t>
      </w:r>
      <w:r w:rsidRPr="20D7381B">
        <w:rPr>
          <w:rFonts w:asciiTheme="majorHAnsi" w:hAnsiTheme="majorHAnsi" w:cstheme="majorBidi"/>
          <w:color w:val="333333"/>
        </w:rPr>
        <w:t xml:space="preserve">emoval procedures on the justification for doing so must be permitted. </w:t>
      </w:r>
    </w:p>
    <w:p w14:paraId="624CAE76" w14:textId="77777777" w:rsidR="00A7538B" w:rsidRPr="00147164" w:rsidRDefault="00A7538B" w:rsidP="00A7538B">
      <w:pPr>
        <w:spacing w:before="100" w:beforeAutospacing="1" w:after="100" w:afterAutospacing="1"/>
        <w:contextualSpacing/>
        <w:rPr>
          <w:rFonts w:asciiTheme="majorHAnsi" w:hAnsiTheme="majorHAnsi" w:cstheme="majorHAnsi"/>
          <w:color w:val="333333"/>
          <w:lang w:val="en"/>
        </w:rPr>
      </w:pPr>
      <w:r w:rsidRPr="00147164">
        <w:rPr>
          <w:rFonts w:asciiTheme="majorHAnsi" w:hAnsiTheme="majorHAnsi" w:cstheme="majorHAnsi"/>
          <w:color w:val="333333"/>
          <w:lang w:val="en"/>
        </w:rPr>
        <w:t xml:space="preserve"> </w:t>
      </w:r>
    </w:p>
    <w:p w14:paraId="32CDC6BA" w14:textId="77777777" w:rsidR="00A7538B" w:rsidRPr="00147164" w:rsidRDefault="00A7538B" w:rsidP="00A7538B">
      <w:pPr>
        <w:spacing w:before="100" w:beforeAutospacing="1" w:after="100" w:afterAutospacing="1"/>
        <w:contextualSpacing/>
        <w:rPr>
          <w:rFonts w:asciiTheme="majorHAnsi" w:hAnsiTheme="majorHAnsi" w:cstheme="majorHAnsi"/>
          <w:color w:val="333333"/>
          <w:lang w:val="en"/>
        </w:rPr>
      </w:pPr>
      <w:r w:rsidRPr="00147164">
        <w:rPr>
          <w:rFonts w:asciiTheme="majorHAnsi" w:hAnsiTheme="majorHAnsi" w:cstheme="majorHAnsi"/>
          <w:color w:val="333333"/>
          <w:lang w:val="en"/>
        </w:rPr>
        <w:t>The appeal process is not a hearing or a review of the entire matter; rather, it is a review of the record and process only. Appeal decisions shall be deferential to the original findings, remanding or modifying only for a clear and compelling reason(s). Further, any sanction(s) shall be modified only for a clear and compelling reason(s).</w:t>
      </w:r>
      <w:r w:rsidRPr="00147164">
        <w:rPr>
          <w:rFonts w:asciiTheme="majorHAnsi" w:hAnsiTheme="majorHAnsi" w:cstheme="majorHAnsi"/>
          <w:color w:val="333333"/>
          <w:lang w:val="en"/>
        </w:rPr>
        <w:br/>
      </w:r>
      <w:r w:rsidRPr="00147164">
        <w:rPr>
          <w:rFonts w:asciiTheme="majorHAnsi" w:hAnsiTheme="majorHAnsi" w:cstheme="majorHAnsi"/>
          <w:color w:val="333333"/>
          <w:lang w:val="en"/>
        </w:rPr>
        <w:br/>
        <w:t>Grounds for appeals are limited to:</w:t>
      </w:r>
      <w:r w:rsidRPr="00147164">
        <w:rPr>
          <w:rFonts w:asciiTheme="majorHAnsi" w:hAnsiTheme="majorHAnsi" w:cstheme="majorHAnsi"/>
          <w:color w:val="333333"/>
          <w:lang w:val="en"/>
        </w:rPr>
        <w:br/>
        <w:t xml:space="preserve">  </w:t>
      </w:r>
    </w:p>
    <w:p w14:paraId="1B4D8997" w14:textId="77777777" w:rsidR="00A7538B" w:rsidRPr="00147164" w:rsidRDefault="00A7538B" w:rsidP="00A7538B">
      <w:pPr>
        <w:numPr>
          <w:ilvl w:val="1"/>
          <w:numId w:val="6"/>
        </w:numPr>
        <w:spacing w:before="100" w:beforeAutospacing="1" w:after="100" w:afterAutospacing="1"/>
        <w:ind w:left="2040"/>
        <w:rPr>
          <w:rFonts w:asciiTheme="majorHAnsi" w:hAnsiTheme="majorHAnsi" w:cstheme="majorHAnsi"/>
          <w:color w:val="333333"/>
          <w:lang w:val="en"/>
        </w:rPr>
      </w:pPr>
      <w:r w:rsidRPr="00147164">
        <w:rPr>
          <w:rFonts w:asciiTheme="majorHAnsi" w:hAnsiTheme="majorHAnsi" w:cstheme="majorHAnsi"/>
          <w:color w:val="333333"/>
          <w:lang w:val="en"/>
        </w:rPr>
        <w:t xml:space="preserve">Procedural irregularity that affected the outcome of the </w:t>
      </w:r>
      <w:proofErr w:type="gramStart"/>
      <w:r w:rsidRPr="00147164">
        <w:rPr>
          <w:rFonts w:asciiTheme="majorHAnsi" w:hAnsiTheme="majorHAnsi" w:cstheme="majorHAnsi"/>
          <w:color w:val="333333"/>
          <w:lang w:val="en"/>
        </w:rPr>
        <w:t>matter;</w:t>
      </w:r>
      <w:proofErr w:type="gramEnd"/>
      <w:r w:rsidRPr="00147164">
        <w:rPr>
          <w:rFonts w:asciiTheme="majorHAnsi" w:hAnsiTheme="majorHAnsi" w:cstheme="majorHAnsi"/>
          <w:color w:val="333333"/>
          <w:lang w:val="en"/>
        </w:rPr>
        <w:t xml:space="preserve"> </w:t>
      </w:r>
    </w:p>
    <w:p w14:paraId="08A42C4B" w14:textId="77777777" w:rsidR="00A7538B" w:rsidRPr="00147164" w:rsidRDefault="00A7538B" w:rsidP="20D7381B">
      <w:pPr>
        <w:numPr>
          <w:ilvl w:val="1"/>
          <w:numId w:val="6"/>
        </w:numPr>
        <w:spacing w:before="100" w:beforeAutospacing="1" w:after="100" w:afterAutospacing="1"/>
        <w:ind w:left="2040"/>
        <w:rPr>
          <w:rFonts w:asciiTheme="majorHAnsi" w:hAnsiTheme="majorHAnsi" w:cstheme="majorBidi"/>
          <w:color w:val="333333"/>
        </w:rPr>
      </w:pPr>
      <w:r w:rsidRPr="20D7381B">
        <w:rPr>
          <w:rFonts w:asciiTheme="majorHAnsi" w:hAnsiTheme="majorHAnsi" w:cstheme="majorBidi"/>
          <w:color w:val="333333"/>
        </w:rPr>
        <w:t>Discovery of new evidence unknown or reasonably unavailable during the investigation that could substantially impact the original finding and/or sanction(s).</w:t>
      </w:r>
    </w:p>
    <w:p w14:paraId="1D43E2D5" w14:textId="77777777" w:rsidR="00A7538B" w:rsidRPr="00147164" w:rsidRDefault="00A7538B" w:rsidP="00A7538B">
      <w:pPr>
        <w:numPr>
          <w:ilvl w:val="1"/>
          <w:numId w:val="6"/>
        </w:numPr>
        <w:spacing w:before="100" w:beforeAutospacing="1" w:after="100" w:afterAutospacing="1"/>
        <w:ind w:left="2040"/>
        <w:contextualSpacing/>
        <w:rPr>
          <w:rFonts w:asciiTheme="majorHAnsi" w:hAnsiTheme="majorHAnsi" w:cstheme="majorHAnsi"/>
          <w:color w:val="333333"/>
          <w:lang w:val="en"/>
        </w:rPr>
      </w:pPr>
      <w:r w:rsidRPr="00147164">
        <w:rPr>
          <w:rFonts w:asciiTheme="majorHAnsi" w:hAnsiTheme="majorHAnsi" w:cstheme="majorHAnsi"/>
        </w:rPr>
        <w:t>The Title IX Coordinator, investigator(s), or decision-maker(s) had a conflict of interest or bias for or against Complainants or Respondents generally or the individual Complainant or Respondent that affected the outcome of the</w:t>
      </w:r>
      <w:r w:rsidRPr="00147164">
        <w:rPr>
          <w:rFonts w:asciiTheme="majorHAnsi" w:hAnsiTheme="majorHAnsi" w:cstheme="majorHAnsi"/>
          <w:spacing w:val="-5"/>
        </w:rPr>
        <w:t xml:space="preserve"> </w:t>
      </w:r>
      <w:r w:rsidRPr="00147164">
        <w:rPr>
          <w:rFonts w:asciiTheme="majorHAnsi" w:hAnsiTheme="majorHAnsi" w:cstheme="majorHAnsi"/>
        </w:rPr>
        <w:t>matter.</w:t>
      </w:r>
    </w:p>
    <w:p w14:paraId="5061D7F3" w14:textId="77777777" w:rsidR="00A7538B" w:rsidRPr="00147164" w:rsidRDefault="00A7538B" w:rsidP="00A7538B">
      <w:pPr>
        <w:spacing w:after="180"/>
        <w:contextualSpacing/>
        <w:rPr>
          <w:rFonts w:asciiTheme="majorHAnsi" w:hAnsiTheme="majorHAnsi" w:cstheme="majorHAnsi"/>
          <w:color w:val="333333"/>
          <w:lang w:val="en"/>
        </w:rPr>
      </w:pPr>
    </w:p>
    <w:p w14:paraId="54A6658F" w14:textId="1627AC1F" w:rsidR="00A7538B" w:rsidRPr="00147164" w:rsidRDefault="00A7538B" w:rsidP="20D7381B">
      <w:pPr>
        <w:spacing w:after="180"/>
        <w:contextualSpacing/>
        <w:rPr>
          <w:rFonts w:asciiTheme="majorHAnsi" w:hAnsiTheme="majorHAnsi" w:cstheme="majorBidi"/>
          <w:color w:val="333333"/>
        </w:rPr>
      </w:pPr>
      <w:r w:rsidRPr="20D7381B">
        <w:rPr>
          <w:rFonts w:asciiTheme="majorHAnsi" w:hAnsiTheme="majorHAnsi" w:cstheme="majorBidi"/>
          <w:color w:val="333333"/>
        </w:rPr>
        <w:t>An appeal will be dismissed if it is filed after the deadline</w:t>
      </w:r>
      <w:r w:rsidR="00D30CB1">
        <w:rPr>
          <w:rFonts w:asciiTheme="majorHAnsi" w:hAnsiTheme="majorHAnsi" w:cstheme="majorBidi"/>
          <w:color w:val="333333"/>
        </w:rPr>
        <w:t>,</w:t>
      </w:r>
      <w:r w:rsidRPr="20D7381B">
        <w:rPr>
          <w:rFonts w:asciiTheme="majorHAnsi" w:hAnsiTheme="majorHAnsi" w:cstheme="majorBidi"/>
          <w:color w:val="333333"/>
        </w:rPr>
        <w:t xml:space="preserve"> or it is beyond </w:t>
      </w:r>
      <w:r w:rsidR="00F03F1E" w:rsidRPr="20D7381B">
        <w:rPr>
          <w:rFonts w:asciiTheme="majorHAnsi" w:hAnsiTheme="majorHAnsi" w:cstheme="majorBidi"/>
          <w:color w:val="333333"/>
        </w:rPr>
        <w:t xml:space="preserve">or outside of </w:t>
      </w:r>
      <w:r w:rsidRPr="20D7381B">
        <w:rPr>
          <w:rFonts w:asciiTheme="majorHAnsi" w:hAnsiTheme="majorHAnsi" w:cstheme="majorBidi"/>
          <w:color w:val="333333"/>
        </w:rPr>
        <w:t>the grounds available for an appeal.</w:t>
      </w:r>
    </w:p>
    <w:p w14:paraId="0E930874" w14:textId="77777777" w:rsidR="00A7538B" w:rsidRPr="00147164" w:rsidRDefault="00A7538B" w:rsidP="00A7538B">
      <w:pPr>
        <w:spacing w:before="100" w:beforeAutospacing="1" w:after="100" w:afterAutospacing="1"/>
        <w:ind w:left="2040"/>
        <w:contextualSpacing/>
        <w:rPr>
          <w:rFonts w:asciiTheme="majorHAnsi" w:hAnsiTheme="majorHAnsi" w:cstheme="majorHAnsi"/>
          <w:color w:val="333333"/>
          <w:lang w:val="en"/>
        </w:rPr>
      </w:pPr>
    </w:p>
    <w:p w14:paraId="39B7F407" w14:textId="30999D76" w:rsidR="00A7538B" w:rsidRPr="00147164" w:rsidRDefault="00A7538B" w:rsidP="20D7381B">
      <w:pPr>
        <w:spacing w:before="100" w:beforeAutospacing="1" w:after="100" w:afterAutospacing="1"/>
        <w:contextualSpacing/>
        <w:rPr>
          <w:rFonts w:asciiTheme="majorHAnsi" w:hAnsiTheme="majorHAnsi" w:cstheme="majorBidi"/>
          <w:color w:val="333333"/>
        </w:rPr>
      </w:pPr>
      <w:r w:rsidRPr="20D7381B">
        <w:rPr>
          <w:rFonts w:asciiTheme="majorHAnsi" w:hAnsiTheme="majorHAnsi" w:cstheme="majorBidi"/>
          <w:color w:val="333333"/>
        </w:rPr>
        <w:t>The appealing Party/</w:t>
      </w:r>
      <w:proofErr w:type="spellStart"/>
      <w:r w:rsidRPr="20D7381B">
        <w:rPr>
          <w:rFonts w:asciiTheme="majorHAnsi" w:hAnsiTheme="majorHAnsi" w:cstheme="majorBidi"/>
          <w:color w:val="333333"/>
        </w:rPr>
        <w:t>ies</w:t>
      </w:r>
      <w:proofErr w:type="spellEnd"/>
      <w:r w:rsidRPr="20D7381B">
        <w:rPr>
          <w:rFonts w:asciiTheme="majorHAnsi" w:hAnsiTheme="majorHAnsi" w:cstheme="majorBidi"/>
          <w:color w:val="333333"/>
        </w:rPr>
        <w:t xml:space="preserve"> may submit a written statement to the Title IX Coordinator along with the </w:t>
      </w:r>
      <w:r w:rsidR="00172590" w:rsidRPr="20D7381B">
        <w:rPr>
          <w:rFonts w:asciiTheme="majorHAnsi" w:hAnsiTheme="majorHAnsi" w:cstheme="majorBidi"/>
          <w:color w:val="333333"/>
        </w:rPr>
        <w:t>N</w:t>
      </w:r>
      <w:r w:rsidRPr="20D7381B">
        <w:rPr>
          <w:rFonts w:asciiTheme="majorHAnsi" w:hAnsiTheme="majorHAnsi" w:cstheme="majorBidi"/>
          <w:color w:val="333333"/>
        </w:rPr>
        <w:t>otice of decision to appeal. Untimely appeal notifications, and/or any statements or portions thereof that do not comply with the grounds for appeal will not be considered.  The Title IX Coordinator will notify the Party(</w:t>
      </w:r>
      <w:proofErr w:type="spellStart"/>
      <w:r w:rsidRPr="20D7381B">
        <w:rPr>
          <w:rFonts w:asciiTheme="majorHAnsi" w:hAnsiTheme="majorHAnsi" w:cstheme="majorBidi"/>
          <w:color w:val="333333"/>
        </w:rPr>
        <w:t>ies</w:t>
      </w:r>
      <w:proofErr w:type="spellEnd"/>
      <w:r w:rsidRPr="20D7381B">
        <w:rPr>
          <w:rFonts w:asciiTheme="majorHAnsi" w:hAnsiTheme="majorHAnsi" w:cstheme="majorBidi"/>
          <w:color w:val="333333"/>
        </w:rPr>
        <w:t>) if that is the case.</w:t>
      </w:r>
    </w:p>
    <w:p w14:paraId="6119789F" w14:textId="77777777" w:rsidR="00A7538B" w:rsidRPr="00147164" w:rsidRDefault="00A7538B" w:rsidP="00A7538B">
      <w:pPr>
        <w:spacing w:before="100" w:beforeAutospacing="1" w:after="100" w:afterAutospacing="1"/>
        <w:contextualSpacing/>
        <w:rPr>
          <w:rFonts w:asciiTheme="majorHAnsi" w:hAnsiTheme="majorHAnsi" w:cstheme="majorHAnsi"/>
          <w:color w:val="333333"/>
          <w:lang w:val="en"/>
        </w:rPr>
      </w:pPr>
    </w:p>
    <w:p w14:paraId="293561ED" w14:textId="77777777" w:rsidR="00A7538B" w:rsidRPr="00147164" w:rsidRDefault="00A7538B" w:rsidP="20D7381B">
      <w:pPr>
        <w:spacing w:before="100" w:beforeAutospacing="1" w:after="100" w:afterAutospacing="1"/>
        <w:contextualSpacing/>
        <w:rPr>
          <w:rFonts w:asciiTheme="majorHAnsi" w:hAnsiTheme="majorHAnsi" w:cstheme="majorBidi"/>
          <w:color w:val="333333"/>
        </w:rPr>
      </w:pPr>
      <w:r w:rsidRPr="20D7381B">
        <w:rPr>
          <w:rFonts w:asciiTheme="majorHAnsi" w:hAnsiTheme="majorHAnsi" w:cstheme="majorBidi"/>
          <w:color w:val="333333"/>
        </w:rPr>
        <w:t xml:space="preserve">An appeal adjudicator will be appointed and vetted to ensure no known conflict of interest exists. The appeal adjudicator will not be the same individual that served as the decision-makers, </w:t>
      </w:r>
      <w:proofErr w:type="gramStart"/>
      <w:r w:rsidRPr="20D7381B">
        <w:rPr>
          <w:rFonts w:asciiTheme="majorHAnsi" w:hAnsiTheme="majorHAnsi" w:cstheme="majorBidi"/>
          <w:color w:val="333333"/>
        </w:rPr>
        <w:t>investigator</w:t>
      </w:r>
      <w:proofErr w:type="gramEnd"/>
      <w:r w:rsidRPr="20D7381B">
        <w:rPr>
          <w:rFonts w:asciiTheme="majorHAnsi" w:hAnsiTheme="majorHAnsi" w:cstheme="majorBidi"/>
          <w:color w:val="333333"/>
        </w:rPr>
        <w:t xml:space="preserve"> or Title IX Coordinator.  </w:t>
      </w:r>
    </w:p>
    <w:p w14:paraId="7FFA85BA" w14:textId="77777777" w:rsidR="00A7538B" w:rsidRPr="00147164" w:rsidRDefault="00A7538B" w:rsidP="00A7538B">
      <w:pPr>
        <w:spacing w:before="100" w:beforeAutospacing="1" w:after="100" w:afterAutospacing="1"/>
        <w:ind w:left="1320"/>
        <w:contextualSpacing/>
        <w:rPr>
          <w:rFonts w:asciiTheme="majorHAnsi" w:hAnsiTheme="majorHAnsi" w:cstheme="majorHAnsi"/>
          <w:color w:val="333333"/>
          <w:lang w:val="en"/>
        </w:rPr>
      </w:pPr>
    </w:p>
    <w:p w14:paraId="48E93F75" w14:textId="54D0DE51" w:rsidR="00A7538B" w:rsidRPr="00147164" w:rsidRDefault="00A7538B" w:rsidP="00A7538B">
      <w:pPr>
        <w:spacing w:before="100" w:beforeAutospacing="1" w:after="100" w:afterAutospacing="1"/>
        <w:contextualSpacing/>
        <w:rPr>
          <w:rFonts w:asciiTheme="majorHAnsi" w:hAnsiTheme="majorHAnsi" w:cstheme="majorHAnsi"/>
          <w:color w:val="333333"/>
          <w:lang w:val="en"/>
        </w:rPr>
      </w:pPr>
      <w:r w:rsidRPr="00147164">
        <w:rPr>
          <w:rFonts w:asciiTheme="majorHAnsi" w:hAnsiTheme="majorHAnsi" w:cstheme="majorHAnsi"/>
          <w:color w:val="333333"/>
          <w:lang w:val="en"/>
        </w:rPr>
        <w:lastRenderedPageBreak/>
        <w:t>The non-appealing Party shall promptly be notified of the appealing Party’s appeal</w:t>
      </w:r>
      <w:r w:rsidR="00172590" w:rsidRPr="00147164">
        <w:rPr>
          <w:rFonts w:asciiTheme="majorHAnsi" w:hAnsiTheme="majorHAnsi" w:cstheme="majorHAnsi"/>
          <w:color w:val="333333"/>
          <w:lang w:val="en"/>
        </w:rPr>
        <w:t xml:space="preserve"> </w:t>
      </w:r>
      <w:r w:rsidRPr="00147164">
        <w:rPr>
          <w:rFonts w:asciiTheme="majorHAnsi" w:hAnsiTheme="majorHAnsi" w:cstheme="majorHAnsi"/>
          <w:color w:val="333333"/>
          <w:lang w:val="en"/>
        </w:rPr>
        <w:t>and will receive a copy of the appealing Party’s statement. If both Parties appeal, each may review the other’s statement.</w:t>
      </w:r>
    </w:p>
    <w:p w14:paraId="37345454" w14:textId="77777777" w:rsidR="00A7538B" w:rsidRPr="00147164" w:rsidRDefault="00A7538B" w:rsidP="00A7538B">
      <w:pPr>
        <w:spacing w:before="100" w:beforeAutospacing="1" w:after="100" w:afterAutospacing="1"/>
        <w:contextualSpacing/>
        <w:rPr>
          <w:rFonts w:asciiTheme="majorHAnsi" w:hAnsiTheme="majorHAnsi" w:cstheme="majorHAnsi"/>
          <w:color w:val="333333"/>
          <w:lang w:val="en"/>
        </w:rPr>
      </w:pPr>
    </w:p>
    <w:p w14:paraId="6D93F8C6" w14:textId="524E274C" w:rsidR="00A7538B" w:rsidRPr="00147164" w:rsidRDefault="00A7538B" w:rsidP="00A7538B">
      <w:pPr>
        <w:pBdr>
          <w:top w:val="nil"/>
          <w:left w:val="nil"/>
          <w:bottom w:val="nil"/>
          <w:right w:val="nil"/>
          <w:between w:val="nil"/>
        </w:pBdr>
        <w:tabs>
          <w:tab w:val="left" w:pos="720"/>
        </w:tabs>
        <w:ind w:right="360"/>
        <w:rPr>
          <w:rFonts w:asciiTheme="majorHAnsi" w:hAnsiTheme="majorHAnsi" w:cstheme="majorHAnsi"/>
          <w:color w:val="000000"/>
        </w:rPr>
      </w:pPr>
      <w:r w:rsidRPr="00147164">
        <w:rPr>
          <w:rFonts w:asciiTheme="majorHAnsi" w:hAnsiTheme="majorHAnsi" w:cstheme="majorHAnsi"/>
          <w:color w:val="000000"/>
        </w:rPr>
        <w:t>The other Party(</w:t>
      </w:r>
      <w:proofErr w:type="spellStart"/>
      <w:r w:rsidRPr="00147164">
        <w:rPr>
          <w:rFonts w:asciiTheme="majorHAnsi" w:hAnsiTheme="majorHAnsi" w:cstheme="majorHAnsi"/>
          <w:color w:val="000000"/>
        </w:rPr>
        <w:t>ies</w:t>
      </w:r>
      <w:proofErr w:type="spellEnd"/>
      <w:r w:rsidRPr="00147164">
        <w:rPr>
          <w:rFonts w:asciiTheme="majorHAnsi" w:hAnsiTheme="majorHAnsi" w:cstheme="majorHAnsi"/>
          <w:color w:val="000000"/>
        </w:rPr>
        <w:t xml:space="preserve">) and their </w:t>
      </w:r>
      <w:r w:rsidRPr="00147164">
        <w:rPr>
          <w:rFonts w:asciiTheme="majorHAnsi" w:hAnsiTheme="majorHAnsi" w:cstheme="majorHAnsi"/>
        </w:rPr>
        <w:t>Advisors</w:t>
      </w:r>
      <w:r w:rsidRPr="00147164">
        <w:rPr>
          <w:rFonts w:asciiTheme="majorHAnsi" w:hAnsiTheme="majorHAnsi" w:cstheme="majorHAnsi"/>
          <w:color w:val="000000"/>
        </w:rPr>
        <w:t xml:space="preserve">, the Title IX Coordinator, and, when appropriate, the </w:t>
      </w:r>
      <w:r w:rsidR="00172590" w:rsidRPr="00147164">
        <w:rPr>
          <w:rFonts w:asciiTheme="majorHAnsi" w:hAnsiTheme="majorHAnsi" w:cstheme="majorHAnsi"/>
          <w:color w:val="000000"/>
        </w:rPr>
        <w:t>i</w:t>
      </w:r>
      <w:r w:rsidRPr="00147164">
        <w:rPr>
          <w:rFonts w:asciiTheme="majorHAnsi" w:hAnsiTheme="majorHAnsi" w:cstheme="majorHAnsi"/>
          <w:color w:val="000000"/>
        </w:rPr>
        <w:t xml:space="preserve">nvestigators and/or the original </w:t>
      </w:r>
      <w:r w:rsidR="00172590" w:rsidRPr="00147164">
        <w:rPr>
          <w:rFonts w:asciiTheme="majorHAnsi" w:hAnsiTheme="majorHAnsi" w:cstheme="majorHAnsi"/>
          <w:color w:val="000000"/>
        </w:rPr>
        <w:t>d</w:t>
      </w:r>
      <w:r w:rsidRPr="00147164">
        <w:rPr>
          <w:rFonts w:asciiTheme="majorHAnsi" w:hAnsiTheme="majorHAnsi" w:cstheme="majorHAnsi"/>
          <w:color w:val="000000"/>
        </w:rPr>
        <w:t>ecision-maker(s) will be provided a cop</w:t>
      </w:r>
      <w:r w:rsidRPr="00147164">
        <w:rPr>
          <w:rFonts w:asciiTheme="majorHAnsi" w:hAnsiTheme="majorHAnsi" w:cstheme="majorHAnsi"/>
        </w:rPr>
        <w:t xml:space="preserve">y of </w:t>
      </w:r>
      <w:r w:rsidRPr="00147164">
        <w:rPr>
          <w:rFonts w:asciiTheme="majorHAnsi" w:hAnsiTheme="majorHAnsi" w:cstheme="majorHAnsi"/>
          <w:color w:val="000000"/>
        </w:rPr>
        <w:t>the request with the approved grounds and the Parties are then given</w:t>
      </w:r>
      <w:r w:rsidRPr="00147164">
        <w:rPr>
          <w:rFonts w:asciiTheme="majorHAnsi" w:hAnsiTheme="majorHAnsi" w:cstheme="majorHAnsi"/>
        </w:rPr>
        <w:t xml:space="preserve"> </w:t>
      </w:r>
      <w:r w:rsidRPr="00147164">
        <w:rPr>
          <w:rFonts w:asciiTheme="majorHAnsi" w:hAnsiTheme="majorHAnsi" w:cstheme="majorHAnsi"/>
          <w:color w:val="000000"/>
        </w:rPr>
        <w:t xml:space="preserve">ten (10) </w:t>
      </w:r>
      <w:r w:rsidR="00172590" w:rsidRPr="00147164">
        <w:rPr>
          <w:rFonts w:asciiTheme="majorHAnsi" w:hAnsiTheme="majorHAnsi" w:cstheme="majorHAnsi"/>
          <w:color w:val="000000"/>
        </w:rPr>
        <w:t>calendar</w:t>
      </w:r>
      <w:r w:rsidRPr="00147164">
        <w:rPr>
          <w:rFonts w:asciiTheme="majorHAnsi" w:hAnsiTheme="majorHAnsi" w:cstheme="majorHAnsi"/>
          <w:color w:val="000000"/>
        </w:rPr>
        <w:t xml:space="preserve"> days to submit a response to the portion of the appeal that was approved and involves them. All responses will be forwarded by the Chair to all Parties for review and comment.</w:t>
      </w:r>
    </w:p>
    <w:p w14:paraId="60BBB119" w14:textId="77777777" w:rsidR="00A7538B" w:rsidRPr="00147164" w:rsidRDefault="00A7538B" w:rsidP="00A7538B">
      <w:pPr>
        <w:pBdr>
          <w:top w:val="nil"/>
          <w:left w:val="nil"/>
          <w:bottom w:val="nil"/>
          <w:right w:val="nil"/>
          <w:between w:val="nil"/>
        </w:pBdr>
        <w:tabs>
          <w:tab w:val="left" w:pos="720"/>
        </w:tabs>
        <w:ind w:right="360"/>
        <w:rPr>
          <w:rFonts w:asciiTheme="majorHAnsi" w:hAnsiTheme="majorHAnsi" w:cstheme="majorHAnsi"/>
          <w:color w:val="000000"/>
        </w:rPr>
      </w:pPr>
    </w:p>
    <w:p w14:paraId="1B85FEF3" w14:textId="77777777" w:rsidR="00A7538B" w:rsidRPr="00147164" w:rsidRDefault="00A7538B" w:rsidP="20D7381B">
      <w:pPr>
        <w:spacing w:before="100" w:beforeAutospacing="1" w:after="100" w:afterAutospacing="1"/>
        <w:contextualSpacing/>
        <w:rPr>
          <w:rFonts w:asciiTheme="majorHAnsi" w:hAnsiTheme="majorHAnsi" w:cstheme="majorBidi"/>
          <w:color w:val="333333"/>
        </w:rPr>
      </w:pPr>
      <w:r w:rsidRPr="20D7381B">
        <w:rPr>
          <w:rFonts w:asciiTheme="majorHAnsi" w:hAnsiTheme="majorHAnsi" w:cstheme="majorBidi"/>
          <w:color w:val="333333"/>
        </w:rPr>
        <w:t>The appeal adjudicator will do a review limited to the specific grounds for appeal.  The adjudicator will review the appeal documents submitted, the hearing records, or other evidence needed to review the appeal.</w:t>
      </w:r>
    </w:p>
    <w:p w14:paraId="7E927535" w14:textId="77777777" w:rsidR="00A7538B" w:rsidRPr="00147164" w:rsidRDefault="00A7538B" w:rsidP="00A7538B">
      <w:pPr>
        <w:spacing w:before="100" w:beforeAutospacing="1" w:after="100" w:afterAutospacing="1"/>
        <w:ind w:left="1325"/>
        <w:contextualSpacing/>
        <w:rPr>
          <w:rFonts w:asciiTheme="majorHAnsi" w:hAnsiTheme="majorHAnsi" w:cstheme="majorHAnsi"/>
          <w:color w:val="333333"/>
          <w:lang w:val="en"/>
        </w:rPr>
      </w:pPr>
    </w:p>
    <w:p w14:paraId="53A776A7" w14:textId="1F7D02C6" w:rsidR="00A7538B" w:rsidRPr="00147164" w:rsidRDefault="00A7538B" w:rsidP="00A7538B">
      <w:pPr>
        <w:spacing w:before="100" w:beforeAutospacing="1" w:after="100" w:afterAutospacing="1"/>
        <w:contextualSpacing/>
        <w:rPr>
          <w:rFonts w:asciiTheme="majorHAnsi" w:hAnsiTheme="majorHAnsi" w:cstheme="majorHAnsi"/>
          <w:color w:val="333333"/>
          <w:lang w:val="en"/>
        </w:rPr>
      </w:pPr>
      <w:r w:rsidRPr="00147164">
        <w:rPr>
          <w:rFonts w:asciiTheme="majorHAnsi" w:hAnsiTheme="majorHAnsi" w:cstheme="majorHAnsi"/>
          <w:color w:val="333333"/>
          <w:lang w:val="en"/>
        </w:rPr>
        <w:t xml:space="preserve">The </w:t>
      </w:r>
      <w:r w:rsidR="00C465A0" w:rsidRPr="00147164">
        <w:rPr>
          <w:rFonts w:asciiTheme="majorHAnsi" w:hAnsiTheme="majorHAnsi" w:cstheme="majorHAnsi"/>
          <w:color w:val="333333"/>
          <w:lang w:val="en"/>
        </w:rPr>
        <w:t xml:space="preserve">appeal </w:t>
      </w:r>
      <w:r w:rsidRPr="00147164">
        <w:rPr>
          <w:rFonts w:asciiTheme="majorHAnsi" w:hAnsiTheme="majorHAnsi" w:cstheme="majorHAnsi"/>
          <w:color w:val="333333"/>
          <w:lang w:val="en"/>
        </w:rPr>
        <w:t xml:space="preserve">adjudicator will make one of the possible determinations: </w:t>
      </w:r>
    </w:p>
    <w:p w14:paraId="5A7FBD02" w14:textId="77777777" w:rsidR="00A7538B" w:rsidRPr="00147164" w:rsidRDefault="00A7538B" w:rsidP="00A7538B">
      <w:pPr>
        <w:spacing w:before="100" w:beforeAutospacing="1" w:after="100" w:afterAutospacing="1"/>
        <w:ind w:left="1440"/>
        <w:contextualSpacing/>
        <w:rPr>
          <w:rFonts w:asciiTheme="majorHAnsi" w:hAnsiTheme="majorHAnsi" w:cstheme="majorHAnsi"/>
          <w:color w:val="333333"/>
          <w:lang w:val="en"/>
        </w:rPr>
      </w:pPr>
      <w:r w:rsidRPr="00147164">
        <w:rPr>
          <w:rFonts w:asciiTheme="majorHAnsi" w:hAnsiTheme="majorHAnsi" w:cstheme="majorHAnsi"/>
          <w:color w:val="333333"/>
          <w:lang w:val="en"/>
        </w:rPr>
        <w:t>a) deny the appeal as having no merit and uphold the original hearing finding(s) and any sanction(s</w:t>
      </w:r>
      <w:proofErr w:type="gramStart"/>
      <w:r w:rsidRPr="00147164">
        <w:rPr>
          <w:rFonts w:asciiTheme="majorHAnsi" w:hAnsiTheme="majorHAnsi" w:cstheme="majorHAnsi"/>
          <w:color w:val="333333"/>
          <w:lang w:val="en"/>
        </w:rPr>
        <w:t>);</w:t>
      </w:r>
      <w:proofErr w:type="gramEnd"/>
      <w:r w:rsidRPr="00147164">
        <w:rPr>
          <w:rFonts w:asciiTheme="majorHAnsi" w:hAnsiTheme="majorHAnsi" w:cstheme="majorHAnsi"/>
          <w:color w:val="333333"/>
          <w:lang w:val="en"/>
        </w:rPr>
        <w:t xml:space="preserve"> </w:t>
      </w:r>
    </w:p>
    <w:p w14:paraId="4344D522" w14:textId="1B467D81" w:rsidR="00A7538B" w:rsidRPr="00147164" w:rsidRDefault="00A7538B" w:rsidP="00C465A0">
      <w:pPr>
        <w:spacing w:before="100" w:beforeAutospacing="1" w:after="100" w:afterAutospacing="1"/>
        <w:ind w:left="1440"/>
        <w:contextualSpacing/>
        <w:rPr>
          <w:rFonts w:asciiTheme="majorHAnsi" w:hAnsiTheme="majorHAnsi" w:cstheme="majorHAnsi"/>
          <w:color w:val="333333"/>
          <w:lang w:val="en"/>
        </w:rPr>
      </w:pPr>
      <w:r w:rsidRPr="00147164">
        <w:rPr>
          <w:rFonts w:asciiTheme="majorHAnsi" w:hAnsiTheme="majorHAnsi" w:cstheme="majorHAnsi"/>
          <w:color w:val="333333"/>
          <w:lang w:val="en"/>
        </w:rPr>
        <w:t>b) grant the appeal, vacate the decision and remand to the investigator and/or hearing Chair for further action</w:t>
      </w:r>
      <w:r w:rsidR="00172590" w:rsidRPr="00147164">
        <w:rPr>
          <w:rFonts w:asciiTheme="majorHAnsi" w:hAnsiTheme="majorHAnsi" w:cstheme="majorHAnsi"/>
          <w:color w:val="333333"/>
          <w:lang w:val="en"/>
        </w:rPr>
        <w:t>.</w:t>
      </w:r>
      <w:r w:rsidRPr="00147164">
        <w:rPr>
          <w:rFonts w:asciiTheme="majorHAnsi" w:hAnsiTheme="majorHAnsi" w:cstheme="majorHAnsi"/>
          <w:color w:val="333333"/>
          <w:lang w:val="en"/>
        </w:rPr>
        <w:t xml:space="preserve"> </w:t>
      </w:r>
    </w:p>
    <w:p w14:paraId="24F73153" w14:textId="77777777" w:rsidR="00A7538B" w:rsidRPr="00147164" w:rsidRDefault="00A7538B" w:rsidP="00A7538B">
      <w:pPr>
        <w:spacing w:before="100" w:beforeAutospacing="1" w:after="100" w:afterAutospacing="1"/>
        <w:ind w:left="1325"/>
        <w:contextualSpacing/>
        <w:rPr>
          <w:rFonts w:asciiTheme="majorHAnsi" w:hAnsiTheme="majorHAnsi" w:cstheme="majorHAnsi"/>
          <w:color w:val="333333"/>
          <w:lang w:val="en"/>
        </w:rPr>
      </w:pPr>
    </w:p>
    <w:p w14:paraId="3A2BFB1E" w14:textId="77777777" w:rsidR="00A7538B" w:rsidRPr="00147164" w:rsidRDefault="00A7538B" w:rsidP="00A7538B">
      <w:pPr>
        <w:spacing w:after="180"/>
        <w:contextualSpacing/>
        <w:rPr>
          <w:rFonts w:asciiTheme="majorHAnsi" w:hAnsiTheme="majorHAnsi" w:cstheme="majorHAnsi"/>
          <w:color w:val="333333"/>
          <w:lang w:val="en"/>
        </w:rPr>
      </w:pPr>
      <w:r w:rsidRPr="00147164">
        <w:rPr>
          <w:rFonts w:asciiTheme="majorHAnsi" w:hAnsiTheme="majorHAnsi" w:cstheme="majorHAnsi"/>
          <w:color w:val="333333"/>
          <w:lang w:val="en"/>
        </w:rPr>
        <w:t>The appeal adjudicator shall provide a written copy of their finding(s) and rationale to the Title IX Coordinator. The Title IX Coordinator shall review and consult with legal counsel if necessary.</w:t>
      </w:r>
    </w:p>
    <w:p w14:paraId="444D900E" w14:textId="77777777" w:rsidR="00A7538B" w:rsidRPr="00147164" w:rsidRDefault="00A7538B" w:rsidP="00A7538B">
      <w:pPr>
        <w:spacing w:after="180"/>
        <w:contextualSpacing/>
        <w:rPr>
          <w:rFonts w:asciiTheme="majorHAnsi" w:hAnsiTheme="majorHAnsi" w:cstheme="majorHAnsi"/>
          <w:color w:val="333333"/>
          <w:lang w:val="en"/>
        </w:rPr>
      </w:pPr>
    </w:p>
    <w:p w14:paraId="7B759321" w14:textId="6BEDA822" w:rsidR="00A7538B" w:rsidRPr="00147164" w:rsidRDefault="00A7538B" w:rsidP="00A7538B">
      <w:pPr>
        <w:spacing w:beforeAutospacing="1" w:afterAutospacing="1"/>
        <w:rPr>
          <w:rFonts w:asciiTheme="majorHAnsi" w:hAnsiTheme="majorHAnsi" w:cstheme="majorHAnsi"/>
          <w:color w:val="333333"/>
          <w:lang w:val="en"/>
        </w:rPr>
      </w:pPr>
      <w:r w:rsidRPr="20D7381B">
        <w:rPr>
          <w:rFonts w:asciiTheme="majorHAnsi" w:hAnsiTheme="majorHAnsi" w:cstheme="majorBidi"/>
          <w:color w:val="000000"/>
        </w:rPr>
        <w:t xml:space="preserve">A Notice of Appeal Outcome will be sent to </w:t>
      </w:r>
      <w:r w:rsidR="00172590" w:rsidRPr="20D7381B">
        <w:rPr>
          <w:rFonts w:asciiTheme="majorHAnsi" w:hAnsiTheme="majorHAnsi" w:cstheme="majorBidi"/>
          <w:color w:val="000000"/>
        </w:rPr>
        <w:t xml:space="preserve">the </w:t>
      </w:r>
      <w:r w:rsidRPr="20D7381B">
        <w:rPr>
          <w:rFonts w:asciiTheme="majorHAnsi" w:hAnsiTheme="majorHAnsi" w:cstheme="majorBidi"/>
          <w:color w:val="000000"/>
        </w:rPr>
        <w:t xml:space="preserve">Parties simultaneously including the decision on each approved ground and rationale for each decision. The Notice of Appeal Outcome will specify the finding on each ground for appeal, any specific instructions for remand or reconsideration, any sanctions that may result which MCW is permitted to share according to state or federal law, and the rationale supporting the essential findings to the extent MCW is permitted to share under state or federal law. </w:t>
      </w:r>
      <w:r w:rsidRPr="00147164">
        <w:rPr>
          <w:rFonts w:asciiTheme="majorHAnsi" w:hAnsiTheme="majorHAnsi" w:cstheme="majorHAnsi"/>
          <w:color w:val="333333"/>
          <w:lang w:val="en"/>
        </w:rPr>
        <w:t>The appeal outcome including any sanction(s) is final.</w:t>
      </w:r>
    </w:p>
    <w:p w14:paraId="689A50CC" w14:textId="77777777" w:rsidR="00A7538B" w:rsidRPr="00147164" w:rsidRDefault="00A7538B" w:rsidP="00A7538B">
      <w:pPr>
        <w:tabs>
          <w:tab w:val="left" w:pos="720"/>
        </w:tabs>
        <w:ind w:right="360"/>
        <w:rPr>
          <w:rFonts w:asciiTheme="majorHAnsi" w:hAnsiTheme="majorHAnsi" w:cstheme="majorHAnsi"/>
          <w:i/>
          <w:iCs/>
        </w:rPr>
      </w:pPr>
      <w:r w:rsidRPr="00147164">
        <w:rPr>
          <w:rFonts w:asciiTheme="majorHAnsi" w:hAnsiTheme="majorHAnsi" w:cstheme="majorHAnsi"/>
          <w:i/>
          <w:iCs/>
        </w:rPr>
        <w:t>Appeal Considerations</w:t>
      </w:r>
    </w:p>
    <w:p w14:paraId="031A8D09" w14:textId="77777777" w:rsidR="00A7538B" w:rsidRPr="00147164" w:rsidRDefault="00A7538B" w:rsidP="00A7538B">
      <w:pPr>
        <w:tabs>
          <w:tab w:val="left" w:pos="720"/>
        </w:tabs>
        <w:ind w:right="360"/>
        <w:rPr>
          <w:rFonts w:asciiTheme="majorHAnsi" w:hAnsiTheme="majorHAnsi" w:cstheme="majorHAnsi"/>
          <w:i/>
          <w:iCs/>
        </w:rPr>
      </w:pPr>
    </w:p>
    <w:p w14:paraId="2CA14D77" w14:textId="405A5548" w:rsidR="00A7538B" w:rsidRPr="00147164" w:rsidRDefault="00A7538B" w:rsidP="00A7538B">
      <w:pPr>
        <w:widowControl w:val="0"/>
        <w:numPr>
          <w:ilvl w:val="0"/>
          <w:numId w:val="8"/>
        </w:numPr>
        <w:pBdr>
          <w:top w:val="nil"/>
          <w:left w:val="nil"/>
          <w:bottom w:val="nil"/>
          <w:right w:val="nil"/>
          <w:between w:val="nil"/>
        </w:pBdr>
        <w:tabs>
          <w:tab w:val="left" w:pos="-180"/>
        </w:tabs>
        <w:rPr>
          <w:rFonts w:asciiTheme="majorHAnsi" w:hAnsiTheme="majorHAnsi" w:cstheme="majorHAnsi"/>
          <w:color w:val="000000"/>
        </w:rPr>
      </w:pPr>
      <w:r w:rsidRPr="00147164">
        <w:rPr>
          <w:rFonts w:asciiTheme="majorHAnsi" w:hAnsiTheme="majorHAnsi" w:cstheme="majorHAnsi"/>
          <w:color w:val="000000"/>
        </w:rPr>
        <w:t xml:space="preserve">An appeal is not an opportunity for </w:t>
      </w:r>
      <w:r w:rsidR="00172590" w:rsidRPr="00147164">
        <w:rPr>
          <w:rFonts w:asciiTheme="majorHAnsi" w:hAnsiTheme="majorHAnsi" w:cstheme="majorHAnsi"/>
          <w:color w:val="000000"/>
        </w:rPr>
        <w:t>an a</w:t>
      </w:r>
      <w:r w:rsidRPr="00147164">
        <w:rPr>
          <w:rFonts w:asciiTheme="majorHAnsi" w:hAnsiTheme="majorHAnsi" w:cstheme="majorHAnsi"/>
        </w:rPr>
        <w:t xml:space="preserve">ppeal </w:t>
      </w:r>
      <w:r w:rsidR="00172590" w:rsidRPr="00147164">
        <w:rPr>
          <w:rFonts w:asciiTheme="majorHAnsi" w:hAnsiTheme="majorHAnsi" w:cstheme="majorHAnsi"/>
        </w:rPr>
        <w:t>a</w:t>
      </w:r>
      <w:r w:rsidR="00C465A0" w:rsidRPr="00147164">
        <w:rPr>
          <w:rFonts w:asciiTheme="majorHAnsi" w:hAnsiTheme="majorHAnsi" w:cstheme="majorHAnsi"/>
        </w:rPr>
        <w:t xml:space="preserve">djudicator </w:t>
      </w:r>
      <w:r w:rsidRPr="00147164">
        <w:rPr>
          <w:rFonts w:asciiTheme="majorHAnsi" w:hAnsiTheme="majorHAnsi" w:cstheme="majorHAnsi"/>
          <w:color w:val="000000"/>
        </w:rPr>
        <w:t xml:space="preserve">to substitute their judgment for that of the original </w:t>
      </w:r>
      <w:r w:rsidR="00E036FC" w:rsidRPr="00147164">
        <w:rPr>
          <w:rFonts w:asciiTheme="majorHAnsi" w:hAnsiTheme="majorHAnsi" w:cstheme="majorHAnsi"/>
          <w:color w:val="000000"/>
        </w:rPr>
        <w:t>d</w:t>
      </w:r>
      <w:r w:rsidRPr="00147164">
        <w:rPr>
          <w:rFonts w:asciiTheme="majorHAnsi" w:hAnsiTheme="majorHAnsi" w:cstheme="majorHAnsi"/>
          <w:color w:val="000000"/>
        </w:rPr>
        <w:t xml:space="preserve">ecision-maker(s) merely because they disagree with the finding and/or sanction(s). </w:t>
      </w:r>
    </w:p>
    <w:p w14:paraId="432594BE" w14:textId="4569598A" w:rsidR="00A7538B" w:rsidRPr="00147164" w:rsidRDefault="00A7538B" w:rsidP="00A7538B">
      <w:pPr>
        <w:widowControl w:val="0"/>
        <w:numPr>
          <w:ilvl w:val="0"/>
          <w:numId w:val="8"/>
        </w:numPr>
        <w:pBdr>
          <w:top w:val="nil"/>
          <w:left w:val="nil"/>
          <w:bottom w:val="nil"/>
          <w:right w:val="nil"/>
          <w:between w:val="nil"/>
        </w:pBdr>
        <w:tabs>
          <w:tab w:val="left" w:pos="-180"/>
        </w:tabs>
        <w:rPr>
          <w:rFonts w:asciiTheme="majorHAnsi" w:hAnsiTheme="majorHAnsi" w:cstheme="majorHAnsi"/>
          <w:color w:val="000000"/>
        </w:rPr>
      </w:pPr>
      <w:r w:rsidRPr="00147164">
        <w:rPr>
          <w:rFonts w:asciiTheme="majorHAnsi" w:hAnsiTheme="majorHAnsi" w:cstheme="majorHAnsi"/>
          <w:color w:val="000000"/>
        </w:rPr>
        <w:t xml:space="preserve">The </w:t>
      </w:r>
      <w:r w:rsidR="00E036FC" w:rsidRPr="00147164">
        <w:rPr>
          <w:rFonts w:asciiTheme="majorHAnsi" w:hAnsiTheme="majorHAnsi" w:cstheme="majorHAnsi"/>
          <w:color w:val="000000"/>
        </w:rPr>
        <w:t>a</w:t>
      </w:r>
      <w:r w:rsidRPr="00147164">
        <w:rPr>
          <w:rFonts w:asciiTheme="majorHAnsi" w:hAnsiTheme="majorHAnsi" w:cstheme="majorHAnsi"/>
          <w:color w:val="000000"/>
        </w:rPr>
        <w:t>ppeal</w:t>
      </w:r>
      <w:r w:rsidRPr="00147164">
        <w:rPr>
          <w:rFonts w:asciiTheme="majorHAnsi" w:hAnsiTheme="majorHAnsi" w:cstheme="majorHAnsi"/>
        </w:rPr>
        <w:t xml:space="preserve"> </w:t>
      </w:r>
      <w:r w:rsidR="00E036FC" w:rsidRPr="00147164">
        <w:rPr>
          <w:rFonts w:asciiTheme="majorHAnsi" w:hAnsiTheme="majorHAnsi" w:cstheme="majorHAnsi"/>
        </w:rPr>
        <w:t>a</w:t>
      </w:r>
      <w:r w:rsidR="00C465A0" w:rsidRPr="00147164">
        <w:rPr>
          <w:rFonts w:asciiTheme="majorHAnsi" w:hAnsiTheme="majorHAnsi" w:cstheme="majorHAnsi"/>
        </w:rPr>
        <w:t>djudicator</w:t>
      </w:r>
      <w:r w:rsidRPr="00147164">
        <w:rPr>
          <w:rFonts w:asciiTheme="majorHAnsi" w:hAnsiTheme="majorHAnsi" w:cstheme="majorHAnsi"/>
          <w:color w:val="000000"/>
        </w:rPr>
        <w:t xml:space="preserve"> may consult with the Title IX Coordinator on questions of procedure or rationale, for clarification, if needed. </w:t>
      </w:r>
    </w:p>
    <w:p w14:paraId="13C80495" w14:textId="0C9B855A" w:rsidR="00A7538B" w:rsidRPr="00147164" w:rsidRDefault="00A7538B" w:rsidP="00A7538B">
      <w:pPr>
        <w:widowControl w:val="0"/>
        <w:numPr>
          <w:ilvl w:val="0"/>
          <w:numId w:val="8"/>
        </w:numPr>
        <w:pBdr>
          <w:top w:val="nil"/>
          <w:left w:val="nil"/>
          <w:bottom w:val="nil"/>
          <w:right w:val="nil"/>
          <w:between w:val="nil"/>
        </w:pBdr>
        <w:tabs>
          <w:tab w:val="left" w:pos="-180"/>
        </w:tabs>
        <w:rPr>
          <w:rFonts w:asciiTheme="majorHAnsi" w:hAnsiTheme="majorHAnsi" w:cstheme="majorHAnsi"/>
          <w:color w:val="000000"/>
        </w:rPr>
      </w:pPr>
      <w:r w:rsidRPr="00147164">
        <w:rPr>
          <w:rFonts w:asciiTheme="majorHAnsi" w:hAnsiTheme="majorHAnsi" w:cstheme="majorHAnsi"/>
          <w:color w:val="000000"/>
        </w:rPr>
        <w:t xml:space="preserve">Appeals granted based on new evidence should normally be remanded to the original </w:t>
      </w:r>
      <w:r w:rsidR="00E036FC" w:rsidRPr="00147164">
        <w:rPr>
          <w:rFonts w:asciiTheme="majorHAnsi" w:hAnsiTheme="majorHAnsi" w:cstheme="majorHAnsi"/>
        </w:rPr>
        <w:t>i</w:t>
      </w:r>
      <w:r w:rsidRPr="00147164">
        <w:rPr>
          <w:rFonts w:asciiTheme="majorHAnsi" w:hAnsiTheme="majorHAnsi" w:cstheme="majorHAnsi"/>
        </w:rPr>
        <w:t>nvestigator(</w:t>
      </w:r>
      <w:r w:rsidRPr="00147164">
        <w:rPr>
          <w:rFonts w:asciiTheme="majorHAnsi" w:hAnsiTheme="majorHAnsi" w:cstheme="majorHAnsi"/>
          <w:color w:val="000000"/>
        </w:rPr>
        <w:t xml:space="preserve">s) and/or </w:t>
      </w:r>
      <w:r w:rsidR="00E036FC" w:rsidRPr="00147164">
        <w:rPr>
          <w:rFonts w:asciiTheme="majorHAnsi" w:hAnsiTheme="majorHAnsi" w:cstheme="majorHAnsi"/>
          <w:color w:val="000000"/>
        </w:rPr>
        <w:t>d</w:t>
      </w:r>
      <w:r w:rsidRPr="00147164">
        <w:rPr>
          <w:rFonts w:asciiTheme="majorHAnsi" w:hAnsiTheme="majorHAnsi" w:cstheme="majorHAnsi"/>
          <w:color w:val="000000"/>
        </w:rPr>
        <w:t>ecision-maker(s) for reconsideration. Other appeals may be remanded at the discretion of the Title IX Coordinator or, in limited circumstances, decided on appeal.</w:t>
      </w:r>
    </w:p>
    <w:p w14:paraId="7B648D82" w14:textId="77777777" w:rsidR="00A7538B" w:rsidRPr="00147164" w:rsidRDefault="00A7538B" w:rsidP="00A7538B">
      <w:pPr>
        <w:widowControl w:val="0"/>
        <w:numPr>
          <w:ilvl w:val="0"/>
          <w:numId w:val="8"/>
        </w:numPr>
        <w:pBdr>
          <w:top w:val="nil"/>
          <w:left w:val="nil"/>
          <w:bottom w:val="nil"/>
          <w:right w:val="nil"/>
          <w:between w:val="nil"/>
        </w:pBdr>
        <w:tabs>
          <w:tab w:val="left" w:pos="-180"/>
        </w:tabs>
        <w:rPr>
          <w:rFonts w:asciiTheme="majorHAnsi" w:hAnsiTheme="majorHAnsi" w:cstheme="majorHAnsi"/>
          <w:color w:val="000000"/>
        </w:rPr>
      </w:pPr>
      <w:r w:rsidRPr="00147164">
        <w:rPr>
          <w:rFonts w:asciiTheme="majorHAnsi" w:hAnsiTheme="majorHAnsi" w:cstheme="majorHAnsi"/>
          <w:color w:val="000000"/>
        </w:rPr>
        <w:t>Once an appeal is decided, the outcome is final: further appeals are not permitted, even if a decision or sanction is changed on remand (except in the case of a new hearing).</w:t>
      </w:r>
    </w:p>
    <w:p w14:paraId="5B95BC12" w14:textId="0533C85C" w:rsidR="00A7538B" w:rsidRPr="00147164" w:rsidRDefault="00A7538B" w:rsidP="00A7538B">
      <w:pPr>
        <w:widowControl w:val="0"/>
        <w:numPr>
          <w:ilvl w:val="0"/>
          <w:numId w:val="8"/>
        </w:numPr>
        <w:pBdr>
          <w:top w:val="nil"/>
          <w:left w:val="nil"/>
          <w:bottom w:val="nil"/>
          <w:right w:val="nil"/>
          <w:between w:val="nil"/>
        </w:pBdr>
        <w:tabs>
          <w:tab w:val="left" w:pos="-180"/>
        </w:tabs>
        <w:rPr>
          <w:rFonts w:asciiTheme="majorHAnsi" w:hAnsiTheme="majorHAnsi" w:cstheme="majorHAnsi"/>
          <w:color w:val="000000"/>
        </w:rPr>
      </w:pPr>
      <w:r w:rsidRPr="00147164">
        <w:rPr>
          <w:rFonts w:asciiTheme="majorHAnsi" w:hAnsiTheme="majorHAnsi" w:cstheme="majorHAnsi"/>
          <w:color w:val="000000"/>
        </w:rPr>
        <w:t xml:space="preserve">In rare cases where a procedural error cannot be cured by the original </w:t>
      </w:r>
      <w:r w:rsidR="00E036FC" w:rsidRPr="00147164">
        <w:rPr>
          <w:rFonts w:asciiTheme="majorHAnsi" w:hAnsiTheme="majorHAnsi" w:cstheme="majorHAnsi"/>
          <w:color w:val="000000"/>
        </w:rPr>
        <w:t>d</w:t>
      </w:r>
      <w:r w:rsidRPr="00147164">
        <w:rPr>
          <w:rFonts w:asciiTheme="majorHAnsi" w:hAnsiTheme="majorHAnsi" w:cstheme="majorHAnsi"/>
          <w:color w:val="000000"/>
        </w:rPr>
        <w:t xml:space="preserve">ecision-maker(s) (as in cases of bias), the appeal may order a new hearing with new </w:t>
      </w:r>
      <w:r w:rsidR="00E036FC" w:rsidRPr="00147164">
        <w:rPr>
          <w:rFonts w:asciiTheme="majorHAnsi" w:hAnsiTheme="majorHAnsi" w:cstheme="majorHAnsi"/>
          <w:color w:val="000000"/>
        </w:rPr>
        <w:t>d</w:t>
      </w:r>
      <w:r w:rsidRPr="00147164">
        <w:rPr>
          <w:rFonts w:asciiTheme="majorHAnsi" w:hAnsiTheme="majorHAnsi" w:cstheme="majorHAnsi"/>
          <w:color w:val="000000"/>
        </w:rPr>
        <w:t xml:space="preserve">ecision-maker(s). </w:t>
      </w:r>
    </w:p>
    <w:p w14:paraId="1A5CE485" w14:textId="39A94F93" w:rsidR="00A7538B" w:rsidRPr="00147164" w:rsidRDefault="00A7538B" w:rsidP="00A7538B">
      <w:pPr>
        <w:widowControl w:val="0"/>
        <w:numPr>
          <w:ilvl w:val="0"/>
          <w:numId w:val="8"/>
        </w:numPr>
        <w:pBdr>
          <w:top w:val="nil"/>
          <w:left w:val="nil"/>
          <w:bottom w:val="nil"/>
          <w:right w:val="nil"/>
          <w:between w:val="nil"/>
        </w:pBdr>
        <w:tabs>
          <w:tab w:val="left" w:pos="-180"/>
        </w:tabs>
        <w:rPr>
          <w:rFonts w:asciiTheme="majorHAnsi" w:hAnsiTheme="majorHAnsi" w:cstheme="majorHAnsi"/>
          <w:color w:val="000000"/>
        </w:rPr>
      </w:pPr>
      <w:r w:rsidRPr="00147164">
        <w:rPr>
          <w:rFonts w:asciiTheme="majorHAnsi" w:hAnsiTheme="majorHAnsi" w:cstheme="majorHAnsi"/>
          <w:color w:val="000000"/>
        </w:rPr>
        <w:t xml:space="preserve">The results of a remand to a </w:t>
      </w:r>
      <w:r w:rsidR="00E036FC" w:rsidRPr="00147164">
        <w:rPr>
          <w:rFonts w:asciiTheme="majorHAnsi" w:hAnsiTheme="majorHAnsi" w:cstheme="majorHAnsi"/>
          <w:color w:val="000000"/>
        </w:rPr>
        <w:t>d</w:t>
      </w:r>
      <w:r w:rsidRPr="00147164">
        <w:rPr>
          <w:rFonts w:asciiTheme="majorHAnsi" w:hAnsiTheme="majorHAnsi" w:cstheme="majorHAnsi"/>
          <w:color w:val="000000"/>
        </w:rPr>
        <w:t xml:space="preserve">ecision-maker(s) cannot be appealed. The results of a new hearing can be appealed, once, on any of the available appeal grounds. </w:t>
      </w:r>
    </w:p>
    <w:p w14:paraId="78B77DF5" w14:textId="77777777" w:rsidR="00A7538B" w:rsidRPr="00147164" w:rsidRDefault="00A7538B" w:rsidP="00A7538B">
      <w:pPr>
        <w:widowControl w:val="0"/>
        <w:numPr>
          <w:ilvl w:val="0"/>
          <w:numId w:val="8"/>
        </w:numPr>
        <w:pBdr>
          <w:top w:val="nil"/>
          <w:left w:val="nil"/>
          <w:bottom w:val="nil"/>
          <w:right w:val="nil"/>
          <w:between w:val="nil"/>
        </w:pBdr>
        <w:tabs>
          <w:tab w:val="left" w:pos="-180"/>
        </w:tabs>
        <w:rPr>
          <w:rFonts w:asciiTheme="majorHAnsi" w:hAnsiTheme="majorHAnsi" w:cstheme="majorHAnsi"/>
          <w:color w:val="000000"/>
        </w:rPr>
      </w:pPr>
      <w:r w:rsidRPr="00147164">
        <w:rPr>
          <w:rFonts w:asciiTheme="majorHAnsi" w:hAnsiTheme="majorHAnsi" w:cstheme="majorHAnsi"/>
          <w:color w:val="000000"/>
        </w:rPr>
        <w:t xml:space="preserve">In cases in which the appeal results in reinstatement to MCW or resumption of privileges, all reasonable attempts will be made to restore the Respondent to their prior </w:t>
      </w:r>
      <w:r w:rsidRPr="00147164">
        <w:rPr>
          <w:rFonts w:asciiTheme="majorHAnsi" w:hAnsiTheme="majorHAnsi" w:cstheme="majorHAnsi"/>
          <w:color w:val="000000"/>
        </w:rPr>
        <w:lastRenderedPageBreak/>
        <w:t>status, recognizing that some opportunities lost may be irreparable in the short term.</w:t>
      </w:r>
    </w:p>
    <w:p w14:paraId="32681053" w14:textId="77777777" w:rsidR="00A7538B" w:rsidRPr="00147164" w:rsidRDefault="00A7538B" w:rsidP="00A7538B">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color w:val="000000"/>
        </w:rPr>
      </w:pPr>
    </w:p>
    <w:p w14:paraId="5D46FE6B" w14:textId="77777777" w:rsidR="00A7538B" w:rsidRPr="00147164" w:rsidRDefault="00A7538B" w:rsidP="00A7538B">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i/>
          <w:iCs/>
        </w:rPr>
      </w:pPr>
      <w:r w:rsidRPr="00147164">
        <w:rPr>
          <w:rFonts w:asciiTheme="majorHAnsi" w:hAnsiTheme="majorHAnsi" w:cstheme="majorHAnsi"/>
          <w:i/>
          <w:iCs/>
        </w:rPr>
        <w:t>Long-Term Remedies/Other Actions</w:t>
      </w:r>
    </w:p>
    <w:p w14:paraId="079B268A" w14:textId="77777777" w:rsidR="00A7538B" w:rsidRPr="00147164" w:rsidRDefault="00A7538B" w:rsidP="00A7538B">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i/>
          <w:iCs/>
        </w:rPr>
      </w:pPr>
    </w:p>
    <w:p w14:paraId="6622438A" w14:textId="46A3E678"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Following the conclusion of the resolution process, and in addition to any sanctions implemented, the Title IX Coordinator may implement additional long-term remedies or actions with respect to the Parties and/or the campus community that are intended to stop the </w:t>
      </w:r>
      <w:r w:rsidR="00C465A0" w:rsidRPr="00147164">
        <w:rPr>
          <w:rFonts w:asciiTheme="majorHAnsi" w:hAnsiTheme="majorHAnsi" w:cstheme="majorHAnsi"/>
          <w:color w:val="000000"/>
        </w:rPr>
        <w:t>S</w:t>
      </w:r>
      <w:r w:rsidRPr="00147164">
        <w:rPr>
          <w:rFonts w:asciiTheme="majorHAnsi" w:hAnsiTheme="majorHAnsi" w:cstheme="majorHAnsi"/>
          <w:color w:val="000000"/>
        </w:rPr>
        <w:t xml:space="preserve">exual </w:t>
      </w:r>
      <w:r w:rsidR="00C465A0" w:rsidRPr="00147164">
        <w:rPr>
          <w:rFonts w:asciiTheme="majorHAnsi" w:hAnsiTheme="majorHAnsi" w:cstheme="majorHAnsi"/>
          <w:color w:val="000000"/>
        </w:rPr>
        <w:t>H</w:t>
      </w:r>
      <w:r w:rsidRPr="00147164">
        <w:rPr>
          <w:rFonts w:asciiTheme="majorHAnsi" w:hAnsiTheme="majorHAnsi" w:cstheme="majorHAnsi"/>
          <w:color w:val="000000"/>
        </w:rPr>
        <w:t>arassment</w:t>
      </w:r>
      <w:r w:rsidR="00F03F1E">
        <w:rPr>
          <w:rFonts w:asciiTheme="majorHAnsi" w:hAnsiTheme="majorHAnsi" w:cstheme="majorHAnsi"/>
          <w:color w:val="000000"/>
        </w:rPr>
        <w:t xml:space="preserve">, Prohibited Offenses </w:t>
      </w:r>
      <w:r w:rsidRPr="00147164">
        <w:rPr>
          <w:rFonts w:asciiTheme="majorHAnsi" w:hAnsiTheme="majorHAnsi" w:cstheme="majorHAnsi"/>
          <w:color w:val="000000"/>
        </w:rPr>
        <w:t xml:space="preserve">and/or </w:t>
      </w:r>
      <w:r w:rsidR="00C465A0" w:rsidRPr="00147164">
        <w:rPr>
          <w:rFonts w:asciiTheme="majorHAnsi" w:hAnsiTheme="majorHAnsi" w:cstheme="majorHAnsi"/>
          <w:color w:val="000000"/>
        </w:rPr>
        <w:t>R</w:t>
      </w:r>
      <w:r w:rsidRPr="00147164">
        <w:rPr>
          <w:rFonts w:asciiTheme="majorHAnsi" w:hAnsiTheme="majorHAnsi" w:cstheme="majorHAnsi"/>
          <w:color w:val="000000"/>
        </w:rPr>
        <w:t xml:space="preserve">etaliation, remedy the effects, and prevent reoccurrence. </w:t>
      </w:r>
    </w:p>
    <w:p w14:paraId="4B85E2F1"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p>
    <w:p w14:paraId="6A602146"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These remedies/actions may include, but are not limited to: </w:t>
      </w:r>
    </w:p>
    <w:p w14:paraId="04E95F96"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000000"/>
        </w:rPr>
      </w:pPr>
    </w:p>
    <w:p w14:paraId="0804B937" w14:textId="77777777" w:rsidR="00A7538B" w:rsidRPr="00147164" w:rsidRDefault="00A7538B" w:rsidP="00A7538B">
      <w:pPr>
        <w:widowControl w:val="0"/>
        <w:numPr>
          <w:ilvl w:val="0"/>
          <w:numId w:val="7"/>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Referral to counseling and health services</w:t>
      </w:r>
    </w:p>
    <w:p w14:paraId="38421D8A" w14:textId="2F5E7F7D" w:rsidR="00A7538B" w:rsidRPr="00147164" w:rsidRDefault="00A7538B" w:rsidP="00A7538B">
      <w:pPr>
        <w:widowControl w:val="0"/>
        <w:numPr>
          <w:ilvl w:val="0"/>
          <w:numId w:val="7"/>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Referral to the Employee Assistance </w:t>
      </w:r>
      <w:r w:rsidR="00C465A0" w:rsidRPr="00147164">
        <w:rPr>
          <w:rFonts w:asciiTheme="majorHAnsi" w:hAnsiTheme="majorHAnsi" w:cstheme="majorHAnsi"/>
          <w:color w:val="000000"/>
        </w:rPr>
        <w:t xml:space="preserve">or Student Assistance </w:t>
      </w:r>
      <w:r w:rsidRPr="00147164">
        <w:rPr>
          <w:rFonts w:asciiTheme="majorHAnsi" w:hAnsiTheme="majorHAnsi" w:cstheme="majorHAnsi"/>
          <w:color w:val="000000"/>
        </w:rPr>
        <w:t>Program</w:t>
      </w:r>
      <w:r w:rsidR="00E036FC" w:rsidRPr="00147164">
        <w:rPr>
          <w:rFonts w:asciiTheme="majorHAnsi" w:hAnsiTheme="majorHAnsi" w:cstheme="majorHAnsi"/>
          <w:color w:val="000000"/>
        </w:rPr>
        <w:t>s</w:t>
      </w:r>
    </w:p>
    <w:p w14:paraId="5B741790" w14:textId="77777777" w:rsidR="00A7538B" w:rsidRPr="00147164" w:rsidRDefault="00A7538B" w:rsidP="00A7538B">
      <w:pPr>
        <w:widowControl w:val="0"/>
        <w:numPr>
          <w:ilvl w:val="0"/>
          <w:numId w:val="7"/>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Education to the individual and/or the community </w:t>
      </w:r>
    </w:p>
    <w:p w14:paraId="0FB8E6C0" w14:textId="77777777" w:rsidR="00A7538B" w:rsidRPr="00147164" w:rsidRDefault="00A7538B" w:rsidP="00A7538B">
      <w:pPr>
        <w:widowControl w:val="0"/>
        <w:numPr>
          <w:ilvl w:val="0"/>
          <w:numId w:val="7"/>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Permanent alteration of work arrangements for employees</w:t>
      </w:r>
    </w:p>
    <w:p w14:paraId="43791BC2" w14:textId="77777777" w:rsidR="00A7538B" w:rsidRPr="00147164" w:rsidRDefault="00A7538B" w:rsidP="00A7538B">
      <w:pPr>
        <w:widowControl w:val="0"/>
        <w:numPr>
          <w:ilvl w:val="0"/>
          <w:numId w:val="7"/>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Provision of campus safety escorts</w:t>
      </w:r>
    </w:p>
    <w:p w14:paraId="182AAA4F" w14:textId="77777777" w:rsidR="00A7538B" w:rsidRPr="00147164" w:rsidRDefault="00A7538B" w:rsidP="00A7538B">
      <w:pPr>
        <w:widowControl w:val="0"/>
        <w:numPr>
          <w:ilvl w:val="0"/>
          <w:numId w:val="7"/>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Implementation of long-term contact limitations between the Parties</w:t>
      </w:r>
    </w:p>
    <w:p w14:paraId="37D46175" w14:textId="77777777" w:rsidR="00A7538B" w:rsidRPr="00147164" w:rsidRDefault="00A7538B" w:rsidP="00A7538B">
      <w:pPr>
        <w:widowControl w:val="0"/>
        <w:numPr>
          <w:ilvl w:val="0"/>
          <w:numId w:val="7"/>
        </w:numPr>
        <w:pBdr>
          <w:top w:val="nil"/>
          <w:left w:val="nil"/>
          <w:bottom w:val="nil"/>
          <w:right w:val="nil"/>
          <w:between w:val="nil"/>
        </w:pBdr>
        <w:ind w:right="34"/>
        <w:rPr>
          <w:rFonts w:asciiTheme="majorHAnsi" w:hAnsiTheme="majorHAnsi" w:cstheme="majorHAnsi"/>
          <w:color w:val="000000"/>
        </w:rPr>
      </w:pPr>
      <w:r w:rsidRPr="00147164">
        <w:rPr>
          <w:rFonts w:asciiTheme="majorHAnsi" w:hAnsiTheme="majorHAnsi" w:cstheme="majorHAnsi"/>
          <w:color w:val="000000"/>
        </w:rPr>
        <w:t xml:space="preserve">Implementation of adjustments to academic deadlines, course schedules, etc. </w:t>
      </w:r>
    </w:p>
    <w:p w14:paraId="69AB874A" w14:textId="77777777" w:rsidR="00A7538B" w:rsidRPr="00147164" w:rsidRDefault="00A7538B" w:rsidP="00A7538B">
      <w:pPr>
        <w:widowControl w:val="0"/>
        <w:pBdr>
          <w:top w:val="nil"/>
          <w:left w:val="nil"/>
          <w:bottom w:val="nil"/>
          <w:right w:val="nil"/>
          <w:between w:val="nil"/>
        </w:pBdr>
        <w:ind w:right="34"/>
        <w:rPr>
          <w:rFonts w:asciiTheme="majorHAnsi" w:hAnsiTheme="majorHAnsi" w:cstheme="majorHAnsi"/>
          <w:color w:val="211D1E"/>
        </w:rPr>
      </w:pPr>
    </w:p>
    <w:p w14:paraId="5695DA10" w14:textId="61A40E16" w:rsidR="00A7538B" w:rsidRPr="00147164" w:rsidRDefault="00A7538B" w:rsidP="00A7538B">
      <w:pPr>
        <w:rPr>
          <w:rFonts w:asciiTheme="majorHAnsi" w:hAnsiTheme="majorHAnsi" w:cstheme="majorHAnsi"/>
        </w:rPr>
      </w:pPr>
      <w:r w:rsidRPr="2C3BF73E">
        <w:rPr>
          <w:rFonts w:asciiTheme="majorHAnsi" w:hAnsiTheme="majorHAnsi" w:cstheme="majorBidi"/>
        </w:rPr>
        <w:t>At the discretion of the Title IX Coordinator, certain long-term support or measures may also be provided to the Parties even if no policy violation is found.  When no policy violation is found, the Title IX Coordinator will address any remedies owed by MCW to the Respondent to ensure no effective denial of access</w:t>
      </w:r>
      <w:r w:rsidR="7AF345F0" w:rsidRPr="2C3BF73E">
        <w:rPr>
          <w:rFonts w:asciiTheme="majorHAnsi" w:hAnsiTheme="majorHAnsi" w:cstheme="majorBidi"/>
        </w:rPr>
        <w:t xml:space="preserve"> to MCW programs and activities</w:t>
      </w:r>
      <w:r w:rsidRPr="2C3BF73E">
        <w:rPr>
          <w:rFonts w:asciiTheme="majorHAnsi" w:hAnsiTheme="majorHAnsi" w:cstheme="majorBidi"/>
        </w:rPr>
        <w:t xml:space="preserve">.  </w:t>
      </w:r>
    </w:p>
    <w:p w14:paraId="4DDB873B" w14:textId="77777777" w:rsidR="00A7538B" w:rsidRPr="00147164" w:rsidRDefault="00A7538B" w:rsidP="00A7538B">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color w:val="000000"/>
        </w:rPr>
      </w:pPr>
      <w:r w:rsidRPr="00147164">
        <w:rPr>
          <w:rFonts w:asciiTheme="majorHAnsi" w:hAnsiTheme="majorHAnsi" w:cstheme="majorHAnsi"/>
          <w:color w:val="000000"/>
        </w:rPr>
        <w:t xml:space="preserve">Failure to abide by the sanction(s)/action(s) imposed by the date specified, whether by refusal, neglect, or any other reason, may result in additional sanction(s)/action(s), including suspension, expulsion, and/or termination from MCW and may be noted on a student’s official transcript. </w:t>
      </w:r>
    </w:p>
    <w:p w14:paraId="79DFC017" w14:textId="77777777" w:rsidR="00A7538B" w:rsidRPr="00147164" w:rsidRDefault="00A7538B" w:rsidP="00A7538B">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color w:val="000000"/>
        </w:rPr>
      </w:pPr>
    </w:p>
    <w:p w14:paraId="10CD288E" w14:textId="56465551" w:rsidR="00D27BDC" w:rsidRPr="00147164" w:rsidRDefault="00A7538B" w:rsidP="005D24E6">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color w:val="000000"/>
        </w:rPr>
      </w:pPr>
      <w:r w:rsidRPr="00147164">
        <w:rPr>
          <w:rFonts w:asciiTheme="majorHAnsi" w:hAnsiTheme="majorHAnsi" w:cstheme="majorHAnsi"/>
          <w:color w:val="000000"/>
        </w:rPr>
        <w:t xml:space="preserve">A suspension will only be lifted when </w:t>
      </w:r>
      <w:r w:rsidR="0028058A" w:rsidRPr="00147164">
        <w:rPr>
          <w:rFonts w:asciiTheme="majorHAnsi" w:hAnsiTheme="majorHAnsi" w:cstheme="majorHAnsi"/>
          <w:color w:val="000000"/>
        </w:rPr>
        <w:t xml:space="preserve">MCW has determined at its sole discretion that </w:t>
      </w:r>
      <w:r w:rsidRPr="00147164">
        <w:rPr>
          <w:rFonts w:asciiTheme="majorHAnsi" w:hAnsiTheme="majorHAnsi" w:cstheme="majorHAnsi"/>
          <w:color w:val="000000"/>
        </w:rPr>
        <w:t xml:space="preserve">compliance </w:t>
      </w:r>
      <w:r w:rsidR="0028058A" w:rsidRPr="00147164">
        <w:rPr>
          <w:rFonts w:asciiTheme="majorHAnsi" w:hAnsiTheme="majorHAnsi" w:cstheme="majorHAnsi"/>
          <w:color w:val="000000"/>
        </w:rPr>
        <w:t xml:space="preserve">has been </w:t>
      </w:r>
      <w:r w:rsidRPr="00147164">
        <w:rPr>
          <w:rFonts w:asciiTheme="majorHAnsi" w:hAnsiTheme="majorHAnsi" w:cstheme="majorHAnsi"/>
          <w:color w:val="000000"/>
        </w:rPr>
        <w:t>achieved</w:t>
      </w:r>
      <w:r w:rsidR="0028058A" w:rsidRPr="00147164">
        <w:rPr>
          <w:rFonts w:asciiTheme="majorHAnsi" w:hAnsiTheme="majorHAnsi" w:cstheme="majorHAnsi"/>
          <w:color w:val="000000"/>
        </w:rPr>
        <w:t>.</w:t>
      </w:r>
    </w:p>
    <w:p w14:paraId="29998025" w14:textId="61D39680" w:rsidR="00D27BDC" w:rsidRDefault="00D27BDC">
      <w:pPr>
        <w:rPr>
          <w:rFonts w:asciiTheme="majorHAnsi" w:hAnsiTheme="majorHAnsi" w:cstheme="majorHAnsi"/>
        </w:rPr>
      </w:pPr>
    </w:p>
    <w:p w14:paraId="0D41A48A" w14:textId="6834118C" w:rsidR="00A22C28" w:rsidRPr="00A22C28" w:rsidRDefault="00A22C28" w:rsidP="00A22C28">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i/>
          <w:iCs/>
        </w:rPr>
      </w:pPr>
      <w:r w:rsidRPr="00A22C28">
        <w:rPr>
          <w:rFonts w:asciiTheme="majorHAnsi" w:hAnsiTheme="majorHAnsi" w:cstheme="majorHAnsi"/>
          <w:i/>
          <w:iCs/>
        </w:rPr>
        <w:t>References</w:t>
      </w:r>
    </w:p>
    <w:p w14:paraId="0344CFF8" w14:textId="77777777" w:rsidR="00ED5830" w:rsidRDefault="00ED5830" w:rsidP="00ED5830">
      <w:pPr>
        <w:contextualSpacing/>
        <w:rPr>
          <w:rFonts w:asciiTheme="majorHAnsi" w:hAnsiTheme="majorHAnsi" w:cstheme="majorHAnsi"/>
        </w:rPr>
      </w:pPr>
    </w:p>
    <w:p w14:paraId="24C79B00" w14:textId="3DC6A184" w:rsidR="00D27BDC" w:rsidRPr="00147164" w:rsidRDefault="00ED5830">
      <w:pPr>
        <w:rPr>
          <w:rFonts w:asciiTheme="majorHAnsi" w:hAnsiTheme="majorHAnsi" w:cstheme="majorHAnsi"/>
        </w:rPr>
      </w:pPr>
      <w:r w:rsidRPr="2C3BF73E">
        <w:rPr>
          <w:rFonts w:asciiTheme="majorHAnsi" w:hAnsiTheme="majorHAnsi" w:cstheme="majorBidi"/>
        </w:rPr>
        <w:t xml:space="preserve">Please see the </w:t>
      </w:r>
      <w:r w:rsidRPr="00BB2B22">
        <w:rPr>
          <w:rFonts w:asciiTheme="majorHAnsi" w:hAnsiTheme="majorHAnsi" w:cstheme="majorBidi"/>
        </w:rPr>
        <w:t>MCW Policy AD.CC.080 Prohibiting Sex</w:t>
      </w:r>
      <w:r w:rsidR="35A367FA" w:rsidRPr="00BB2B22">
        <w:rPr>
          <w:rFonts w:asciiTheme="majorHAnsi" w:hAnsiTheme="majorHAnsi" w:cstheme="majorBidi"/>
        </w:rPr>
        <w:t xml:space="preserve"> Discrimination and Sex </w:t>
      </w:r>
      <w:proofErr w:type="gramStart"/>
      <w:r w:rsidR="35A367FA" w:rsidRPr="00BB2B22">
        <w:rPr>
          <w:rFonts w:asciiTheme="majorHAnsi" w:hAnsiTheme="majorHAnsi" w:cstheme="majorBidi"/>
        </w:rPr>
        <w:t xml:space="preserve">Based </w:t>
      </w:r>
      <w:r w:rsidRPr="00BB2B22">
        <w:rPr>
          <w:rFonts w:asciiTheme="majorHAnsi" w:hAnsiTheme="majorHAnsi" w:cstheme="majorBidi"/>
        </w:rPr>
        <w:t xml:space="preserve"> Harassment</w:t>
      </w:r>
      <w:proofErr w:type="gramEnd"/>
      <w:r w:rsidRPr="00BB2B22">
        <w:rPr>
          <w:rFonts w:asciiTheme="majorHAnsi" w:hAnsiTheme="majorHAnsi" w:cstheme="majorBidi"/>
        </w:rPr>
        <w:t xml:space="preserve">  </w:t>
      </w:r>
    </w:p>
    <w:p w14:paraId="18920F71" w14:textId="77777777" w:rsidR="00D27BDC" w:rsidRPr="00147164" w:rsidRDefault="00D27BDC">
      <w:pPr>
        <w:rPr>
          <w:rFonts w:asciiTheme="majorHAnsi" w:hAnsiTheme="majorHAnsi" w:cstheme="majorHAnsi"/>
        </w:rPr>
      </w:pPr>
    </w:p>
    <w:p w14:paraId="1B90F899" w14:textId="77777777" w:rsidR="00D27BDC" w:rsidRPr="00147164" w:rsidRDefault="00D27BDC">
      <w:pPr>
        <w:rPr>
          <w:rFonts w:asciiTheme="majorHAnsi" w:hAnsiTheme="majorHAnsi" w:cstheme="majorHAnsi"/>
        </w:rPr>
      </w:pPr>
    </w:p>
    <w:p w14:paraId="239DB6E3" w14:textId="77777777" w:rsidR="00D27BDC" w:rsidRPr="00147164" w:rsidRDefault="00D27BDC">
      <w:pPr>
        <w:rPr>
          <w:rFonts w:asciiTheme="majorHAnsi" w:hAnsiTheme="majorHAnsi" w:cstheme="majorHAnsi"/>
        </w:rPr>
      </w:pPr>
    </w:p>
    <w:p w14:paraId="7407864E" w14:textId="77777777" w:rsidR="00D27BDC" w:rsidRPr="00147164" w:rsidRDefault="00D27BDC">
      <w:pPr>
        <w:rPr>
          <w:rFonts w:asciiTheme="majorHAnsi" w:hAnsiTheme="majorHAnsi" w:cstheme="majorHAnsi"/>
        </w:rPr>
      </w:pPr>
    </w:p>
    <w:p w14:paraId="37830CB3" w14:textId="25B13D62" w:rsidR="00303870" w:rsidRPr="00147164" w:rsidRDefault="00303870">
      <w:pPr>
        <w:rPr>
          <w:rFonts w:asciiTheme="majorHAnsi" w:hAnsiTheme="majorHAnsi" w:cstheme="majorHAnsi"/>
        </w:rPr>
      </w:pPr>
    </w:p>
    <w:p w14:paraId="1B8CA1E2" w14:textId="7D2B274D" w:rsidR="005D24E6" w:rsidRPr="00147164" w:rsidRDefault="005D24E6">
      <w:pPr>
        <w:rPr>
          <w:rFonts w:asciiTheme="majorHAnsi" w:hAnsiTheme="majorHAnsi" w:cstheme="majorHAnsi"/>
        </w:rPr>
      </w:pPr>
    </w:p>
    <w:p w14:paraId="7B8FAAC2" w14:textId="5196C2FF" w:rsidR="005D24E6" w:rsidRPr="00147164" w:rsidRDefault="005D24E6">
      <w:pPr>
        <w:rPr>
          <w:rFonts w:asciiTheme="majorHAnsi" w:hAnsiTheme="majorHAnsi" w:cstheme="majorHAnsi"/>
        </w:rPr>
      </w:pPr>
    </w:p>
    <w:p w14:paraId="1FC3877B" w14:textId="2B31412B" w:rsidR="005D24E6" w:rsidRPr="00147164" w:rsidRDefault="005D24E6">
      <w:pPr>
        <w:rPr>
          <w:rFonts w:asciiTheme="majorHAnsi" w:hAnsiTheme="majorHAnsi" w:cstheme="majorHAnsi"/>
        </w:rPr>
      </w:pPr>
    </w:p>
    <w:p w14:paraId="1B9DCD0A" w14:textId="0FCFB7E0" w:rsidR="005D24E6" w:rsidRPr="00147164" w:rsidRDefault="005D24E6">
      <w:pPr>
        <w:rPr>
          <w:rFonts w:asciiTheme="majorHAnsi" w:hAnsiTheme="majorHAnsi" w:cstheme="majorHAnsi"/>
        </w:rPr>
      </w:pPr>
    </w:p>
    <w:p w14:paraId="2ECDCB8A" w14:textId="28064BB2" w:rsidR="005D24E6" w:rsidRPr="00147164" w:rsidRDefault="005D24E6">
      <w:pPr>
        <w:rPr>
          <w:rFonts w:asciiTheme="majorHAnsi" w:hAnsiTheme="majorHAnsi" w:cstheme="majorHAnsi"/>
        </w:rPr>
      </w:pPr>
    </w:p>
    <w:p w14:paraId="1492A7FC" w14:textId="2A2D42B3" w:rsidR="005D24E6" w:rsidRPr="00147164" w:rsidRDefault="005D24E6" w:rsidP="2C3BF73E">
      <w:pPr>
        <w:rPr>
          <w:rFonts w:asciiTheme="majorHAnsi" w:hAnsiTheme="majorHAnsi" w:cstheme="majorBidi"/>
        </w:rPr>
      </w:pPr>
      <w:r w:rsidRPr="2C3BF73E">
        <w:rPr>
          <w:rFonts w:asciiTheme="majorHAnsi" w:hAnsiTheme="majorHAnsi" w:cstheme="majorBidi"/>
        </w:rPr>
        <w:t>08/12/2020</w:t>
      </w:r>
      <w:r w:rsidR="0E5EBB49" w:rsidRPr="2C3BF73E">
        <w:rPr>
          <w:rFonts w:asciiTheme="majorHAnsi" w:hAnsiTheme="majorHAnsi" w:cstheme="majorBidi"/>
        </w:rPr>
        <w:t xml:space="preserve"> </w:t>
      </w:r>
    </w:p>
    <w:p w14:paraId="56DB44D5" w14:textId="1DC8301C" w:rsidR="0E5EBB49" w:rsidRDefault="0E5EBB49" w:rsidP="2C3BF73E">
      <w:pPr>
        <w:rPr>
          <w:rFonts w:asciiTheme="majorHAnsi" w:hAnsiTheme="majorHAnsi" w:cstheme="majorBidi"/>
        </w:rPr>
      </w:pPr>
      <w:r w:rsidRPr="2C3BF73E">
        <w:rPr>
          <w:rFonts w:asciiTheme="majorHAnsi" w:hAnsiTheme="majorHAnsi" w:cstheme="majorBidi"/>
        </w:rPr>
        <w:t>08/01/2024</w:t>
      </w:r>
    </w:p>
    <w:sectPr w:rsidR="0E5EBB49" w:rsidSect="0030387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chapStyle="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7606" w14:textId="77777777" w:rsidR="00A7538B" w:rsidRDefault="00A7538B" w:rsidP="00EB7D46">
      <w:r>
        <w:separator/>
      </w:r>
    </w:p>
  </w:endnote>
  <w:endnote w:type="continuationSeparator" w:id="0">
    <w:p w14:paraId="1E741899" w14:textId="77777777" w:rsidR="00A7538B" w:rsidRDefault="00A7538B" w:rsidP="00EB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PMincho">
    <w:charset w:val="80"/>
    <w:family w:val="roman"/>
    <w:pitch w:val="variable"/>
    <w:sig w:usb0="E00002FF" w:usb1="6AC7FDFB" w:usb2="08000012" w:usb3="00000000" w:csb0="0002009F" w:csb1="00000000"/>
  </w:font>
  <w:font w:name="Helvetica Light">
    <w:altName w:val="Arial Nova Light"/>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9F18" w14:textId="77777777" w:rsidR="00A7538B" w:rsidRDefault="00A75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9244" w14:textId="77777777" w:rsidR="00A7538B" w:rsidRPr="00EB7D46" w:rsidRDefault="00A7538B" w:rsidP="00EB7D46">
    <w:pPr>
      <w:jc w:val="center"/>
      <w:rPr>
        <w:rFonts w:ascii="Helvetica" w:eastAsia="Times New Roman" w:hAnsi="Helvetica" w:cs="Arial"/>
        <w:color w:val="2D746C"/>
        <w:sz w:val="16"/>
        <w:szCs w:val="16"/>
      </w:rPr>
    </w:pPr>
    <w:r w:rsidRPr="00EB7D46">
      <w:rPr>
        <w:rFonts w:ascii="Helvetica" w:eastAsia="Times New Roman" w:hAnsi="Helvetica" w:cs="Arial"/>
        <w:color w:val="2D746C"/>
        <w:sz w:val="16"/>
        <w:szCs w:val="16"/>
      </w:rPr>
      <w:t>8701 Watertown Plank Road</w:t>
    </w:r>
  </w:p>
  <w:p w14:paraId="05F81705" w14:textId="77777777" w:rsidR="00A7538B" w:rsidRPr="00EB7D46" w:rsidRDefault="00A7538B" w:rsidP="00EB7D46">
    <w:pPr>
      <w:jc w:val="center"/>
      <w:rPr>
        <w:rFonts w:ascii="Helvetica" w:eastAsia="Times New Roman" w:hAnsi="Helvetica" w:cs="Arial"/>
        <w:color w:val="2D746C"/>
        <w:sz w:val="16"/>
        <w:szCs w:val="16"/>
      </w:rPr>
    </w:pPr>
    <w:r w:rsidRPr="00EB7D46">
      <w:rPr>
        <w:rFonts w:ascii="Helvetica" w:eastAsia="Times New Roman" w:hAnsi="Helvetica" w:cs="Arial"/>
        <w:color w:val="2D746C"/>
        <w:sz w:val="16"/>
        <w:szCs w:val="16"/>
      </w:rPr>
      <w:t>Milwaukee, Wisconsin 53226-0509</w:t>
    </w:r>
  </w:p>
  <w:p w14:paraId="1997C5E7" w14:textId="77777777" w:rsidR="00A7538B" w:rsidRPr="000C553D" w:rsidRDefault="00A7538B" w:rsidP="00EB7D46">
    <w:pPr>
      <w:jc w:val="center"/>
      <w:rPr>
        <w:rFonts w:ascii="Helvetica" w:eastAsia="Times New Roman" w:hAnsi="Helvetica" w:cs="Helvetica"/>
        <w:color w:val="2D746C"/>
        <w:sz w:val="16"/>
        <w:szCs w:val="16"/>
      </w:rPr>
    </w:pPr>
    <w:r w:rsidRPr="000C553D">
      <w:rPr>
        <w:rFonts w:ascii="Helvetica" w:eastAsia="Times New Roman" w:hAnsi="Helvetica" w:cs="Arial"/>
        <w:color w:val="2D746C"/>
        <w:sz w:val="16"/>
        <w:szCs w:val="16"/>
      </w:rPr>
      <w:t>www.mcw.edu</w:t>
    </w:r>
  </w:p>
  <w:p w14:paraId="6E8FF366" w14:textId="77777777" w:rsidR="00A7538B" w:rsidRPr="000C553D" w:rsidRDefault="00A7538B" w:rsidP="000C553D">
    <w:pPr>
      <w:jc w:val="right"/>
      <w:rPr>
        <w:rFonts w:ascii="Helvetica" w:eastAsia="Times New Roman" w:hAnsi="Helvetica" w:cs="Helvetica"/>
        <w:color w:val="2D746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28D0" w14:textId="77777777" w:rsidR="00A7538B" w:rsidRPr="003A653B" w:rsidRDefault="00A7538B" w:rsidP="003A653B">
    <w:pPr>
      <w:jc w:val="center"/>
      <w:rPr>
        <w:rFonts w:ascii="Helvetica" w:eastAsia="Times New Roman" w:hAnsi="Helvetica" w:cs="Arial"/>
        <w:color w:val="2D746C"/>
        <w:sz w:val="16"/>
        <w:szCs w:val="16"/>
      </w:rPr>
    </w:pPr>
    <w:r w:rsidRPr="003A653B">
      <w:rPr>
        <w:rFonts w:ascii="Helvetica" w:eastAsia="Times New Roman" w:hAnsi="Helvetica" w:cs="Arial"/>
        <w:color w:val="2D746C"/>
        <w:sz w:val="16"/>
        <w:szCs w:val="16"/>
      </w:rPr>
      <w:t>8701 Watertown Plank Road</w:t>
    </w:r>
  </w:p>
  <w:p w14:paraId="1E725C7A" w14:textId="77777777" w:rsidR="00A7538B" w:rsidRPr="003A653B" w:rsidRDefault="00A7538B" w:rsidP="003A653B">
    <w:pPr>
      <w:jc w:val="center"/>
      <w:rPr>
        <w:rFonts w:ascii="Helvetica" w:eastAsia="Times New Roman" w:hAnsi="Helvetica" w:cs="Arial"/>
        <w:color w:val="2D746C"/>
        <w:sz w:val="16"/>
        <w:szCs w:val="16"/>
      </w:rPr>
    </w:pPr>
    <w:r w:rsidRPr="003A653B">
      <w:rPr>
        <w:rFonts w:ascii="Helvetica" w:eastAsia="Times New Roman" w:hAnsi="Helvetica" w:cs="Arial"/>
        <w:color w:val="2D746C"/>
        <w:sz w:val="16"/>
        <w:szCs w:val="16"/>
      </w:rPr>
      <w:t>Milwaukee, Wisconsin 53226-0509</w:t>
    </w:r>
  </w:p>
  <w:p w14:paraId="24526E8B" w14:textId="77777777" w:rsidR="00A7538B" w:rsidRDefault="00A7538B" w:rsidP="003A653B">
    <w:pPr>
      <w:pStyle w:val="Footer"/>
      <w:jc w:val="center"/>
    </w:pPr>
    <w:r w:rsidRPr="003A653B">
      <w:rPr>
        <w:rFonts w:ascii="Helvetica" w:eastAsia="Times New Roman" w:hAnsi="Helvetica" w:cs="Arial"/>
        <w:color w:val="2D746C"/>
        <w:sz w:val="16"/>
        <w:szCs w:val="16"/>
      </w:rPr>
      <w:t>www.mcw.edu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D420" w14:textId="77777777" w:rsidR="00A7538B" w:rsidRDefault="00A7538B" w:rsidP="00EB7D46">
      <w:r>
        <w:separator/>
      </w:r>
    </w:p>
  </w:footnote>
  <w:footnote w:type="continuationSeparator" w:id="0">
    <w:p w14:paraId="54026B50" w14:textId="77777777" w:rsidR="00A7538B" w:rsidRDefault="00A7538B" w:rsidP="00EB7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C588" w14:textId="77777777" w:rsidR="00A7538B" w:rsidRDefault="00A7538B" w:rsidP="003038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3BC91A" w14:textId="77777777" w:rsidR="00A7538B" w:rsidRDefault="00A7538B" w:rsidP="003038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0DED" w14:textId="77777777" w:rsidR="00A7538B" w:rsidRPr="00303870" w:rsidRDefault="00A7538B" w:rsidP="00303870">
    <w:pPr>
      <w:pStyle w:val="Header"/>
      <w:framePr w:wrap="around" w:vAnchor="text" w:hAnchor="margin" w:xAlign="right" w:y="1"/>
      <w:rPr>
        <w:rStyle w:val="PageNumber"/>
        <w:color w:val="006F11"/>
      </w:rPr>
    </w:pPr>
    <w:r>
      <w:rPr>
        <w:rStyle w:val="PageNumber"/>
        <w:color w:val="006F11"/>
      </w:rPr>
      <w:t xml:space="preserve">Page </w:t>
    </w:r>
    <w:r w:rsidRPr="00303870">
      <w:rPr>
        <w:rStyle w:val="PageNumber"/>
        <w:color w:val="006F11"/>
      </w:rPr>
      <w:fldChar w:fldCharType="begin"/>
    </w:r>
    <w:r w:rsidRPr="00303870">
      <w:rPr>
        <w:rStyle w:val="PageNumber"/>
        <w:color w:val="006F11"/>
      </w:rPr>
      <w:instrText xml:space="preserve">PAGE  </w:instrText>
    </w:r>
    <w:r w:rsidRPr="00303870">
      <w:rPr>
        <w:rStyle w:val="PageNumber"/>
        <w:color w:val="006F11"/>
      </w:rPr>
      <w:fldChar w:fldCharType="separate"/>
    </w:r>
    <w:r>
      <w:rPr>
        <w:rStyle w:val="PageNumber"/>
        <w:noProof/>
        <w:color w:val="006F11"/>
      </w:rPr>
      <w:t>2</w:t>
    </w:r>
    <w:r w:rsidRPr="00303870">
      <w:rPr>
        <w:rStyle w:val="PageNumber"/>
        <w:color w:val="006F11"/>
      </w:rPr>
      <w:fldChar w:fldCharType="end"/>
    </w:r>
  </w:p>
  <w:p w14:paraId="78514863" w14:textId="77777777" w:rsidR="00A7538B" w:rsidRDefault="00A7538B" w:rsidP="00303870">
    <w:pPr>
      <w:pStyle w:val="Header"/>
    </w:pPr>
    <w:r>
      <w:rPr>
        <w:noProof/>
      </w:rPr>
      <mc:AlternateContent>
        <mc:Choice Requires="wps">
          <w:drawing>
            <wp:anchor distT="0" distB="0" distL="114300" distR="114300" simplePos="0" relativeHeight="251659264" behindDoc="0" locked="0" layoutInCell="1" allowOverlap="1" wp14:anchorId="32D8D4D6" wp14:editId="4369D774">
              <wp:simplePos x="0" y="0"/>
              <wp:positionH relativeFrom="column">
                <wp:posOffset>-114300</wp:posOffset>
              </wp:positionH>
              <wp:positionV relativeFrom="paragraph">
                <wp:posOffset>228600</wp:posOffset>
              </wp:positionV>
              <wp:extent cx="60579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6057900" cy="0"/>
                      </a:xfrm>
                      <a:prstGeom prst="line">
                        <a:avLst/>
                      </a:prstGeom>
                      <a:ln w="6350">
                        <a:solidFill>
                          <a:srgbClr val="006F6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w14:anchorId="0599FCD1">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6f66" strokeweight=".5pt" from="-9pt,18pt" to="468pt,18pt" w14:anchorId="549119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61y4AEAABsEAAAOAAAAZHJzL2Uyb0RvYy54bWysU02P0zAQvSPxHyzfadKiDRA13UNX5YKg&#10;Ypcf4Dp2YslfGpsm/feMnTStAIGEuDgez5v35o2d7eNoNDkLCMrZhq5XJSXCctcq2zX028vhzXtK&#10;QmS2ZdpZ0dCLCPRx9/rVdvC12Lje6VYAQRIb6sE3tI/R10UReC8MCyvnhcWkdGBYxBC6ogU2ILvR&#10;xaYsq2Jw0HpwXISAp09Tku4yv5SCxy9SBhGJbij2FvMKeT2ltdhtWd0B873icxvsH7owTFkUXaie&#10;WGTkO6hfqIzi4IKTccWdKZyUiovsAd2sy5/cPPfMi+wFhxP8Mqbw/2j55/MRiGobuqHEMoNX9ByB&#10;qa6PZO+sxQE6IJs0p8GHGuF7e4Q5Cv4IyfQowaQv2iFjnu1lma0YI+F4WJUP7z6UeAX8mituhR5C&#10;/CicIWnTUK1sss1qdv4UIooh9ApJx9qSARnfPpQZFZxW7UFpnXIButNeAzmzdONldaiq1Dwy3MEw&#10;0jahRX4is0gyOFnKu3jRYlL7KiSOCE1sJr30OMUiwjgXNq5nFW0RncokNrQUzo3+qXDG37paitd/&#10;V518XJWdjUuxUdbB7wjieG1ZTngc0p3vtD259pIvOyfwBeY5zn9LeuL3cS6//dO7HwAAAP//AwBQ&#10;SwMEFAAGAAgAAAAhAJSP5d3cAAAACQEAAA8AAABkcnMvZG93bnJldi54bWxMj8tOwzAQRfdI/Qdr&#10;KrFrnQaI2jROVVXqhocQAbF24iGJiMdR7Dbp3zPAAlbzurpzbrabbCfOOPjWkYLVMgKBVDnTUq3g&#10;7fW4WIPwQZPRnSNUcEEPu3x2lenUuJFe8FyEWrAJ+VQraELoUyl91aDVful6JL59uMHqwONQSzPo&#10;kc1tJ+MoSqTVLfGHRvd4aLD6LE5WgaufsHh8TuISb+/vxsvD+3EMsVLX82m/BRFwCn9i+MZndMiZ&#10;qXQnMl50CharNWcJCm4SrizY/DTl70LmmfyfIP8CAAD//wMAUEsBAi0AFAAGAAgAAAAhALaDOJL+&#10;AAAA4QEAABMAAAAAAAAAAAAAAAAAAAAAAFtDb250ZW50X1R5cGVzXS54bWxQSwECLQAUAAYACAAA&#10;ACEAOP0h/9YAAACUAQAACwAAAAAAAAAAAAAAAAAvAQAAX3JlbHMvLnJlbHNQSwECLQAUAAYACAAA&#10;ACEAOSutcuABAAAbBAAADgAAAAAAAAAAAAAAAAAuAgAAZHJzL2Uyb0RvYy54bWxQSwECLQAUAAYA&#10;CAAAACEAlI/l3dwAAAAJAQAADwAAAAAAAAAAAAAAAAA6BAAAZHJzL2Rvd25yZXYueG1sUEsFBgAA&#10;AAAEAAQA8wAAAEM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C46F" w14:textId="77777777" w:rsidR="00A7538B" w:rsidRDefault="00A7538B" w:rsidP="003A653B">
    <w:pPr>
      <w:pStyle w:val="Header"/>
      <w:jc w:val="center"/>
    </w:pPr>
    <w:r w:rsidRPr="00797655">
      <w:rPr>
        <w:noProof/>
      </w:rPr>
      <w:drawing>
        <wp:inline distT="0" distB="0" distL="0" distR="0" wp14:anchorId="4E7B6271" wp14:editId="6E7C7911">
          <wp:extent cx="133350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8B0"/>
    <w:multiLevelType w:val="multilevel"/>
    <w:tmpl w:val="ABD0FD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9016AC"/>
    <w:multiLevelType w:val="multilevel"/>
    <w:tmpl w:val="1204759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7BB6D8A"/>
    <w:multiLevelType w:val="multilevel"/>
    <w:tmpl w:val="34A4D6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A263356"/>
    <w:multiLevelType w:val="multilevel"/>
    <w:tmpl w:val="3EA25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C253E1"/>
    <w:multiLevelType w:val="multilevel"/>
    <w:tmpl w:val="5CA0BD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88020C1"/>
    <w:multiLevelType w:val="multilevel"/>
    <w:tmpl w:val="9A3447A6"/>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55C81FC7"/>
    <w:multiLevelType w:val="multilevel"/>
    <w:tmpl w:val="955212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246DFD"/>
    <w:multiLevelType w:val="multilevel"/>
    <w:tmpl w:val="9D9A9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0966C9B"/>
    <w:multiLevelType w:val="multilevel"/>
    <w:tmpl w:val="7E18D9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360080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608783">
    <w:abstractNumId w:val="2"/>
  </w:num>
  <w:num w:numId="3" w16cid:durableId="645820179">
    <w:abstractNumId w:val="8"/>
  </w:num>
  <w:num w:numId="4" w16cid:durableId="125633133">
    <w:abstractNumId w:val="3"/>
  </w:num>
  <w:num w:numId="5" w16cid:durableId="661202269">
    <w:abstractNumId w:val="0"/>
  </w:num>
  <w:num w:numId="6" w16cid:durableId="1349674113">
    <w:abstractNumId w:val="6"/>
  </w:num>
  <w:num w:numId="7" w16cid:durableId="1649018856">
    <w:abstractNumId w:val="5"/>
  </w:num>
  <w:num w:numId="8" w16cid:durableId="1475176400">
    <w:abstractNumId w:val="4"/>
  </w:num>
  <w:num w:numId="9" w16cid:durableId="1527601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38"/>
    <w:rsid w:val="000106FB"/>
    <w:rsid w:val="000145B6"/>
    <w:rsid w:val="00047555"/>
    <w:rsid w:val="000946A2"/>
    <w:rsid w:val="000C553D"/>
    <w:rsid w:val="000C7A19"/>
    <w:rsid w:val="001233D2"/>
    <w:rsid w:val="00147164"/>
    <w:rsid w:val="00172590"/>
    <w:rsid w:val="00265C00"/>
    <w:rsid w:val="002800EF"/>
    <w:rsid w:val="0028058A"/>
    <w:rsid w:val="0028124F"/>
    <w:rsid w:val="002A6A1C"/>
    <w:rsid w:val="00303870"/>
    <w:rsid w:val="00356435"/>
    <w:rsid w:val="003A3F72"/>
    <w:rsid w:val="003A653B"/>
    <w:rsid w:val="0042763C"/>
    <w:rsid w:val="00472474"/>
    <w:rsid w:val="004968D0"/>
    <w:rsid w:val="00534D77"/>
    <w:rsid w:val="005D24E6"/>
    <w:rsid w:val="00636BF1"/>
    <w:rsid w:val="00637348"/>
    <w:rsid w:val="006A1577"/>
    <w:rsid w:val="00791D24"/>
    <w:rsid w:val="007A02D3"/>
    <w:rsid w:val="007A7FD0"/>
    <w:rsid w:val="00812F95"/>
    <w:rsid w:val="00825FE0"/>
    <w:rsid w:val="00830EE6"/>
    <w:rsid w:val="0089316F"/>
    <w:rsid w:val="00923648"/>
    <w:rsid w:val="009725D3"/>
    <w:rsid w:val="00976856"/>
    <w:rsid w:val="009F4738"/>
    <w:rsid w:val="00A22C28"/>
    <w:rsid w:val="00A359F6"/>
    <w:rsid w:val="00A73889"/>
    <w:rsid w:val="00A7538B"/>
    <w:rsid w:val="00A765A4"/>
    <w:rsid w:val="00A9764D"/>
    <w:rsid w:val="00AA2C09"/>
    <w:rsid w:val="00AA4874"/>
    <w:rsid w:val="00AE1103"/>
    <w:rsid w:val="00B43D49"/>
    <w:rsid w:val="00B57824"/>
    <w:rsid w:val="00B73B02"/>
    <w:rsid w:val="00BB2B22"/>
    <w:rsid w:val="00BC60C4"/>
    <w:rsid w:val="00BE6B68"/>
    <w:rsid w:val="00C3448D"/>
    <w:rsid w:val="00C465A0"/>
    <w:rsid w:val="00C666B2"/>
    <w:rsid w:val="00D10E6A"/>
    <w:rsid w:val="00D27BDC"/>
    <w:rsid w:val="00D30CB1"/>
    <w:rsid w:val="00D375BB"/>
    <w:rsid w:val="00E036FC"/>
    <w:rsid w:val="00E260F8"/>
    <w:rsid w:val="00E415EE"/>
    <w:rsid w:val="00E53CF2"/>
    <w:rsid w:val="00EB7D46"/>
    <w:rsid w:val="00ED5830"/>
    <w:rsid w:val="00EF29F1"/>
    <w:rsid w:val="00F03F1E"/>
    <w:rsid w:val="00F140E7"/>
    <w:rsid w:val="00F676D5"/>
    <w:rsid w:val="00F9756D"/>
    <w:rsid w:val="00FD59DF"/>
    <w:rsid w:val="010ADA59"/>
    <w:rsid w:val="012BFD96"/>
    <w:rsid w:val="01768732"/>
    <w:rsid w:val="0213B994"/>
    <w:rsid w:val="03DFEA6E"/>
    <w:rsid w:val="041C19D7"/>
    <w:rsid w:val="05F506D9"/>
    <w:rsid w:val="06031716"/>
    <w:rsid w:val="06AB4915"/>
    <w:rsid w:val="06B20951"/>
    <w:rsid w:val="09D72504"/>
    <w:rsid w:val="0C452D38"/>
    <w:rsid w:val="0CA424B7"/>
    <w:rsid w:val="0E237A99"/>
    <w:rsid w:val="0E5EBB49"/>
    <w:rsid w:val="0F9AF3AA"/>
    <w:rsid w:val="0FA26630"/>
    <w:rsid w:val="10AF987C"/>
    <w:rsid w:val="115430F5"/>
    <w:rsid w:val="118EABB4"/>
    <w:rsid w:val="125822CF"/>
    <w:rsid w:val="13853142"/>
    <w:rsid w:val="14EB1BD6"/>
    <w:rsid w:val="15560F67"/>
    <w:rsid w:val="17B5E344"/>
    <w:rsid w:val="191B7E25"/>
    <w:rsid w:val="1A2C9C87"/>
    <w:rsid w:val="1A38AE9F"/>
    <w:rsid w:val="1A57EB10"/>
    <w:rsid w:val="1B035216"/>
    <w:rsid w:val="1B1FD00F"/>
    <w:rsid w:val="1BF083D3"/>
    <w:rsid w:val="1D931B68"/>
    <w:rsid w:val="1F3F6AE5"/>
    <w:rsid w:val="20D7381B"/>
    <w:rsid w:val="2103E2B8"/>
    <w:rsid w:val="2282C2F6"/>
    <w:rsid w:val="22C8B24D"/>
    <w:rsid w:val="23DD105C"/>
    <w:rsid w:val="23EFD2BE"/>
    <w:rsid w:val="240DD345"/>
    <w:rsid w:val="2668339C"/>
    <w:rsid w:val="274FD50D"/>
    <w:rsid w:val="287CB9D3"/>
    <w:rsid w:val="28BBD9E7"/>
    <w:rsid w:val="2A0A0CC8"/>
    <w:rsid w:val="2AFC42C1"/>
    <w:rsid w:val="2C3BF73E"/>
    <w:rsid w:val="2E7444CD"/>
    <w:rsid w:val="3028D285"/>
    <w:rsid w:val="30B2738C"/>
    <w:rsid w:val="30D9540B"/>
    <w:rsid w:val="31FB585E"/>
    <w:rsid w:val="32273927"/>
    <w:rsid w:val="3371472B"/>
    <w:rsid w:val="358C5369"/>
    <w:rsid w:val="35A367FA"/>
    <w:rsid w:val="36777CEE"/>
    <w:rsid w:val="378AE304"/>
    <w:rsid w:val="37C5720E"/>
    <w:rsid w:val="38040744"/>
    <w:rsid w:val="3B505203"/>
    <w:rsid w:val="3B72BF44"/>
    <w:rsid w:val="3C7D329B"/>
    <w:rsid w:val="3E2CEA32"/>
    <w:rsid w:val="3F5F2F33"/>
    <w:rsid w:val="43185FAF"/>
    <w:rsid w:val="45143355"/>
    <w:rsid w:val="45643D0D"/>
    <w:rsid w:val="4765D107"/>
    <w:rsid w:val="4CA21AE8"/>
    <w:rsid w:val="4E47F23C"/>
    <w:rsid w:val="4FA2F5DD"/>
    <w:rsid w:val="50491267"/>
    <w:rsid w:val="512F83B4"/>
    <w:rsid w:val="5176C945"/>
    <w:rsid w:val="538B0544"/>
    <w:rsid w:val="53C7BAA1"/>
    <w:rsid w:val="53E6526C"/>
    <w:rsid w:val="53F563B5"/>
    <w:rsid w:val="54438656"/>
    <w:rsid w:val="5779E4C2"/>
    <w:rsid w:val="57CF180A"/>
    <w:rsid w:val="59BACF4E"/>
    <w:rsid w:val="5AE21B1D"/>
    <w:rsid w:val="5C15CBB5"/>
    <w:rsid w:val="5C7D26C4"/>
    <w:rsid w:val="5D4B9F90"/>
    <w:rsid w:val="5E924312"/>
    <w:rsid w:val="638E31D1"/>
    <w:rsid w:val="63BC580B"/>
    <w:rsid w:val="6576C2C8"/>
    <w:rsid w:val="6653DF2F"/>
    <w:rsid w:val="674D38ED"/>
    <w:rsid w:val="6787BBBF"/>
    <w:rsid w:val="68158258"/>
    <w:rsid w:val="68A4B679"/>
    <w:rsid w:val="68C87674"/>
    <w:rsid w:val="68CFA587"/>
    <w:rsid w:val="6AE959A1"/>
    <w:rsid w:val="6B921E44"/>
    <w:rsid w:val="6C201F48"/>
    <w:rsid w:val="6C8216A5"/>
    <w:rsid w:val="6E33936B"/>
    <w:rsid w:val="6EF29AEB"/>
    <w:rsid w:val="6F499AD5"/>
    <w:rsid w:val="6F9DD88A"/>
    <w:rsid w:val="707D09C5"/>
    <w:rsid w:val="715084C1"/>
    <w:rsid w:val="731F0636"/>
    <w:rsid w:val="73705013"/>
    <w:rsid w:val="73C69EEF"/>
    <w:rsid w:val="73D73ACD"/>
    <w:rsid w:val="75AD7E88"/>
    <w:rsid w:val="765E431D"/>
    <w:rsid w:val="77072627"/>
    <w:rsid w:val="77F8A1F0"/>
    <w:rsid w:val="782FF06E"/>
    <w:rsid w:val="785FD899"/>
    <w:rsid w:val="787DA545"/>
    <w:rsid w:val="7AF345F0"/>
    <w:rsid w:val="7B2AA05E"/>
    <w:rsid w:val="7BE82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806F5AD"/>
  <w15:docId w15:val="{8EAB6D98-FE08-4B36-B94D-AC457208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3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D46"/>
    <w:pPr>
      <w:tabs>
        <w:tab w:val="center" w:pos="4680"/>
        <w:tab w:val="right" w:pos="9360"/>
      </w:tabs>
    </w:pPr>
  </w:style>
  <w:style w:type="character" w:customStyle="1" w:styleId="HeaderChar">
    <w:name w:val="Header Char"/>
    <w:basedOn w:val="DefaultParagraphFont"/>
    <w:link w:val="Header"/>
    <w:uiPriority w:val="99"/>
    <w:rsid w:val="00EB7D46"/>
  </w:style>
  <w:style w:type="paragraph" w:styleId="Footer">
    <w:name w:val="footer"/>
    <w:basedOn w:val="Normal"/>
    <w:link w:val="FooterChar"/>
    <w:uiPriority w:val="99"/>
    <w:unhideWhenUsed/>
    <w:rsid w:val="00EB7D46"/>
    <w:pPr>
      <w:tabs>
        <w:tab w:val="center" w:pos="4680"/>
        <w:tab w:val="right" w:pos="9360"/>
      </w:tabs>
    </w:pPr>
  </w:style>
  <w:style w:type="character" w:customStyle="1" w:styleId="FooterChar">
    <w:name w:val="Footer Char"/>
    <w:basedOn w:val="DefaultParagraphFont"/>
    <w:link w:val="Footer"/>
    <w:uiPriority w:val="99"/>
    <w:rsid w:val="00EB7D46"/>
  </w:style>
  <w:style w:type="character" w:styleId="Hyperlink">
    <w:name w:val="Hyperlink"/>
    <w:basedOn w:val="DefaultParagraphFont"/>
    <w:unhideWhenUsed/>
    <w:rsid w:val="000C553D"/>
    <w:rPr>
      <w:color w:val="00BF6F" w:themeColor="hyperlink"/>
      <w:u w:val="single"/>
    </w:rPr>
  </w:style>
  <w:style w:type="character" w:customStyle="1" w:styleId="UnresolvedMention1">
    <w:name w:val="Unresolved Mention1"/>
    <w:basedOn w:val="DefaultParagraphFont"/>
    <w:uiPriority w:val="99"/>
    <w:semiHidden/>
    <w:unhideWhenUsed/>
    <w:rsid w:val="000C553D"/>
    <w:rPr>
      <w:color w:val="808080"/>
      <w:shd w:val="clear" w:color="auto" w:fill="E6E6E6"/>
    </w:rPr>
  </w:style>
  <w:style w:type="paragraph" w:styleId="BalloonText">
    <w:name w:val="Balloon Text"/>
    <w:basedOn w:val="Normal"/>
    <w:link w:val="BalloonTextChar"/>
    <w:uiPriority w:val="99"/>
    <w:semiHidden/>
    <w:unhideWhenUsed/>
    <w:rsid w:val="00D27BDC"/>
    <w:rPr>
      <w:rFonts w:ascii="Lucida Grande" w:hAnsi="Lucida Grande"/>
      <w:sz w:val="18"/>
      <w:szCs w:val="18"/>
    </w:rPr>
  </w:style>
  <w:style w:type="character" w:customStyle="1" w:styleId="BalloonTextChar">
    <w:name w:val="Balloon Text Char"/>
    <w:basedOn w:val="DefaultParagraphFont"/>
    <w:link w:val="BalloonText"/>
    <w:uiPriority w:val="99"/>
    <w:semiHidden/>
    <w:rsid w:val="00D27BDC"/>
    <w:rPr>
      <w:rFonts w:ascii="Lucida Grande" w:hAnsi="Lucida Grande"/>
      <w:sz w:val="18"/>
      <w:szCs w:val="18"/>
    </w:rPr>
  </w:style>
  <w:style w:type="table" w:styleId="TableGrid">
    <w:name w:val="Table Grid"/>
    <w:basedOn w:val="TableNormal"/>
    <w:uiPriority w:val="59"/>
    <w:rsid w:val="0030387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03870"/>
  </w:style>
  <w:style w:type="paragraph" w:styleId="NoSpacing">
    <w:name w:val="No Spacing"/>
    <w:uiPriority w:val="1"/>
    <w:qFormat/>
    <w:rsid w:val="00303870"/>
    <w:pPr>
      <w:spacing w:after="0" w:line="240" w:lineRule="auto"/>
    </w:pPr>
    <w:rPr>
      <w:rFonts w:ascii="Helvetica Light" w:eastAsiaTheme="minorEastAsia" w:hAnsi="Helvetica Light"/>
      <w:szCs w:val="24"/>
    </w:rPr>
  </w:style>
  <w:style w:type="character" w:styleId="CommentReference">
    <w:name w:val="annotation reference"/>
    <w:basedOn w:val="DefaultParagraphFont"/>
    <w:uiPriority w:val="99"/>
    <w:unhideWhenUsed/>
    <w:rsid w:val="00A7538B"/>
    <w:rPr>
      <w:sz w:val="16"/>
      <w:szCs w:val="16"/>
    </w:rPr>
  </w:style>
  <w:style w:type="paragraph" w:styleId="CommentText">
    <w:name w:val="annotation text"/>
    <w:basedOn w:val="Normal"/>
    <w:link w:val="CommentTextChar"/>
    <w:uiPriority w:val="99"/>
    <w:unhideWhenUsed/>
    <w:rsid w:val="00A7538B"/>
    <w:rPr>
      <w:sz w:val="20"/>
      <w:szCs w:val="20"/>
    </w:rPr>
  </w:style>
  <w:style w:type="character" w:customStyle="1" w:styleId="CommentTextChar">
    <w:name w:val="Comment Text Char"/>
    <w:basedOn w:val="DefaultParagraphFont"/>
    <w:link w:val="CommentText"/>
    <w:uiPriority w:val="99"/>
    <w:rsid w:val="00A7538B"/>
    <w:rPr>
      <w:rFonts w:ascii="Calibri" w:hAnsi="Calibri" w:cs="Calibri"/>
      <w:sz w:val="20"/>
      <w:szCs w:val="20"/>
    </w:rPr>
  </w:style>
  <w:style w:type="character" w:styleId="Strong">
    <w:name w:val="Strong"/>
    <w:uiPriority w:val="22"/>
    <w:qFormat/>
    <w:rsid w:val="00A7538B"/>
    <w:rPr>
      <w:b/>
      <w:bCs/>
    </w:rPr>
  </w:style>
  <w:style w:type="paragraph" w:styleId="Revision">
    <w:name w:val="Revision"/>
    <w:hidden/>
    <w:uiPriority w:val="99"/>
    <w:semiHidden/>
    <w:rsid w:val="00472474"/>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265C00"/>
    <w:rPr>
      <w:b/>
      <w:bCs/>
    </w:rPr>
  </w:style>
  <w:style w:type="character" w:customStyle="1" w:styleId="CommentSubjectChar">
    <w:name w:val="Comment Subject Char"/>
    <w:basedOn w:val="CommentTextChar"/>
    <w:link w:val="CommentSubject"/>
    <w:uiPriority w:val="99"/>
    <w:semiHidden/>
    <w:rsid w:val="00265C0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77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IXCoordinator@mcw.edu?subject=Title%20IX%20%2F%20Sexual%20Misconduct%20website%20inquir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assulk\Downloads\MCW-Institutional-Letterhead.dotx" TargetMode="External"/></Relationships>
</file>

<file path=word/theme/theme1.xml><?xml version="1.0" encoding="utf-8"?>
<a:theme xmlns:a="http://schemas.openxmlformats.org/drawingml/2006/main" name="MCW Colors for Office">
  <a:themeElements>
    <a:clrScheme name="Custom 1">
      <a:dk1>
        <a:srgbClr val="006F66"/>
      </a:dk1>
      <a:lt1>
        <a:sysClr val="window" lastClr="FFFFFF"/>
      </a:lt1>
      <a:dk2>
        <a:srgbClr val="141413"/>
      </a:dk2>
      <a:lt2>
        <a:srgbClr val="F8F8F8"/>
      </a:lt2>
      <a:accent1>
        <a:srgbClr val="888B8D"/>
      </a:accent1>
      <a:accent2>
        <a:srgbClr val="007749"/>
      </a:accent2>
      <a:accent3>
        <a:srgbClr val="326295"/>
      </a:accent3>
      <a:accent4>
        <a:srgbClr val="C8C9C7"/>
      </a:accent4>
      <a:accent5>
        <a:srgbClr val="418FDE"/>
      </a:accent5>
      <a:accent6>
        <a:srgbClr val="6CACE4"/>
      </a:accent6>
      <a:hlink>
        <a:srgbClr val="00BF6F"/>
      </a:hlink>
      <a:folHlink>
        <a:srgbClr val="9BE3B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02CB-8118-44DB-8925-61DF6896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MCW-Institutional-Letterhead</Template>
  <TotalTime>3</TotalTime>
  <Pages>14</Pages>
  <Words>6292</Words>
  <Characters>35868</Characters>
  <Application>Microsoft Office Word</Application>
  <DocSecurity>0</DocSecurity>
  <Lines>298</Lines>
  <Paragraphs>84</Paragraphs>
  <ScaleCrop>false</ScaleCrop>
  <Company/>
  <LinksUpToDate>false</LinksUpToDate>
  <CharactersWithSpaces>42076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dc:creator>
  <cp:keywords/>
  <dc:description/>
  <cp:lastModifiedBy>Drew, Elizabeth</cp:lastModifiedBy>
  <cp:revision>2</cp:revision>
  <dcterms:created xsi:type="dcterms:W3CDTF">2024-07-29T14:28:00Z</dcterms:created>
  <dcterms:modified xsi:type="dcterms:W3CDTF">2024-07-29T14:28:00Z</dcterms:modified>
</cp:coreProperties>
</file>